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01" w:rsidRPr="00C47F01" w:rsidRDefault="00C47F01" w:rsidP="00C47F01">
      <w:pPr>
        <w:jc w:val="center"/>
        <w:rPr>
          <w:rFonts w:asciiTheme="majorEastAsia" w:eastAsiaTheme="majorEastAsia" w:hAnsiTheme="majorEastAsia"/>
          <w:b/>
          <w:sz w:val="44"/>
          <w:szCs w:val="44"/>
        </w:rPr>
      </w:pPr>
      <w:r w:rsidRPr="00C47F01">
        <w:rPr>
          <w:rFonts w:asciiTheme="majorEastAsia" w:eastAsiaTheme="majorEastAsia" w:hAnsiTheme="majorEastAsia" w:hint="eastAsia"/>
          <w:b/>
          <w:sz w:val="44"/>
          <w:szCs w:val="44"/>
        </w:rPr>
        <w:t>上海市维保单位质量与信用评价</w:t>
      </w:r>
    </w:p>
    <w:p w:rsidR="00C47F01" w:rsidRDefault="00C47F01" w:rsidP="00C47F01">
      <w:pPr>
        <w:rPr>
          <w:rFonts w:ascii="仿宋" w:eastAsia="仿宋" w:hAnsi="仿宋"/>
          <w:sz w:val="32"/>
          <w:szCs w:val="32"/>
        </w:rPr>
      </w:pPr>
    </w:p>
    <w:p w:rsidR="00C47F01" w:rsidRPr="007B10F6" w:rsidRDefault="00C47F01" w:rsidP="001832AA">
      <w:pPr>
        <w:spacing w:line="600" w:lineRule="auto"/>
        <w:rPr>
          <w:rFonts w:ascii="仿宋" w:eastAsia="仿宋" w:hAnsi="仿宋"/>
          <w:sz w:val="32"/>
          <w:szCs w:val="32"/>
        </w:rPr>
      </w:pPr>
      <w:r w:rsidRPr="007B10F6">
        <w:rPr>
          <w:rFonts w:ascii="仿宋" w:eastAsia="仿宋" w:hAnsi="仿宋" w:hint="eastAsia"/>
          <w:sz w:val="32"/>
          <w:szCs w:val="32"/>
        </w:rPr>
        <w:t>单位名称：</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rPr>
        <w:t xml:space="preserve"> （盖章）</w:t>
      </w:r>
    </w:p>
    <w:p w:rsidR="00C47F01" w:rsidRPr="007B10F6" w:rsidRDefault="00C47F01" w:rsidP="001832AA">
      <w:pPr>
        <w:spacing w:line="600" w:lineRule="auto"/>
        <w:jc w:val="left"/>
        <w:rPr>
          <w:rFonts w:ascii="仿宋" w:eastAsia="仿宋" w:hAnsi="仿宋"/>
          <w:sz w:val="32"/>
          <w:szCs w:val="32"/>
        </w:rPr>
      </w:pPr>
      <w:r>
        <w:rPr>
          <w:rFonts w:ascii="仿宋" w:eastAsia="仿宋" w:hAnsi="仿宋" w:hint="eastAsia"/>
          <w:sz w:val="32"/>
          <w:szCs w:val="32"/>
        </w:rPr>
        <w:t>检查基本</w:t>
      </w:r>
      <w:r>
        <w:rPr>
          <w:rFonts w:ascii="仿宋" w:eastAsia="仿宋" w:hAnsi="仿宋"/>
          <w:sz w:val="32"/>
          <w:szCs w:val="32"/>
        </w:rPr>
        <w:t>分</w:t>
      </w:r>
      <w:r>
        <w:rPr>
          <w:rFonts w:ascii="仿宋" w:eastAsia="仿宋" w:hAnsi="仿宋" w:hint="eastAsia"/>
          <w:sz w:val="32"/>
          <w:szCs w:val="32"/>
        </w:rPr>
        <w:t>：</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DD2F0C">
        <w:rPr>
          <w:rFonts w:ascii="仿宋" w:eastAsia="仿宋" w:hAnsi="仿宋" w:hint="eastAsia"/>
          <w:sz w:val="32"/>
          <w:szCs w:val="32"/>
          <w:u w:val="single"/>
        </w:rPr>
        <w:t xml:space="preserve"> </w:t>
      </w:r>
      <w:r w:rsidRPr="007B10F6">
        <w:rPr>
          <w:rFonts w:ascii="仿宋" w:eastAsia="仿宋" w:hAnsi="仿宋" w:hint="eastAsia"/>
          <w:sz w:val="32"/>
          <w:szCs w:val="32"/>
        </w:rPr>
        <w:t>；鼓励分：</w:t>
      </w:r>
      <w:r>
        <w:rPr>
          <w:rFonts w:ascii="仿宋" w:eastAsia="仿宋" w:hAnsi="仿宋" w:hint="eastAsia"/>
          <w:sz w:val="32"/>
          <w:szCs w:val="32"/>
          <w:u w:val="single"/>
        </w:rPr>
        <w:t xml:space="preserve">            </w:t>
      </w:r>
      <w:r w:rsidRPr="007B10F6">
        <w:rPr>
          <w:rFonts w:ascii="仿宋" w:eastAsia="仿宋" w:hAnsi="仿宋" w:hint="eastAsia"/>
          <w:sz w:val="32"/>
          <w:szCs w:val="32"/>
        </w:rPr>
        <w:t>；总得分：</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p>
    <w:p w:rsidR="00AA7851" w:rsidRDefault="00C47F01" w:rsidP="001832AA">
      <w:pPr>
        <w:spacing w:line="600" w:lineRule="auto"/>
        <w:jc w:val="left"/>
        <w:rPr>
          <w:rFonts w:ascii="仿宋" w:eastAsia="仿宋" w:hAnsi="仿宋"/>
          <w:sz w:val="32"/>
          <w:szCs w:val="32"/>
        </w:rPr>
      </w:pPr>
      <w:r>
        <w:rPr>
          <w:rFonts w:ascii="仿宋" w:eastAsia="仿宋" w:hAnsi="仿宋" w:hint="eastAsia"/>
          <w:sz w:val="32"/>
          <w:szCs w:val="32"/>
        </w:rPr>
        <w:t>联系人：</w:t>
      </w:r>
      <w:r w:rsidRPr="00351BC0">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351BC0">
        <w:rPr>
          <w:rFonts w:ascii="仿宋" w:eastAsia="仿宋" w:hAnsi="仿宋" w:hint="eastAsia"/>
          <w:sz w:val="32"/>
          <w:szCs w:val="32"/>
          <w:u w:val="single"/>
        </w:rPr>
        <w:t xml:space="preserve">        </w:t>
      </w:r>
      <w:r w:rsidRPr="007B10F6">
        <w:rPr>
          <w:rFonts w:ascii="仿宋" w:eastAsia="仿宋" w:hAnsi="仿宋" w:hint="eastAsia"/>
          <w:sz w:val="32"/>
          <w:szCs w:val="32"/>
        </w:rPr>
        <w:t xml:space="preserve"> ；</w:t>
      </w:r>
      <w:r>
        <w:rPr>
          <w:rFonts w:ascii="仿宋" w:eastAsia="仿宋" w:hAnsi="仿宋" w:hint="eastAsia"/>
          <w:sz w:val="32"/>
          <w:szCs w:val="32"/>
        </w:rPr>
        <w:t>联系电话：</w:t>
      </w:r>
      <w:r w:rsidRPr="00351BC0">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sidRPr="00351BC0">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351BC0">
        <w:rPr>
          <w:rFonts w:ascii="仿宋" w:eastAsia="仿宋" w:hAnsi="仿宋" w:hint="eastAsia"/>
          <w:sz w:val="32"/>
          <w:szCs w:val="32"/>
          <w:u w:val="single"/>
        </w:rPr>
        <w:t xml:space="preserve">       </w:t>
      </w:r>
      <w:r w:rsidRPr="00351BC0">
        <w:rPr>
          <w:rFonts w:ascii="仿宋" w:eastAsia="仿宋" w:hAnsi="仿宋" w:hint="eastAsia"/>
          <w:sz w:val="32"/>
          <w:szCs w:val="32"/>
        </w:rPr>
        <w:t xml:space="preserve"> </w:t>
      </w:r>
    </w:p>
    <w:p w:rsidR="00AA7851" w:rsidRDefault="00AA7851" w:rsidP="001832AA">
      <w:pPr>
        <w:spacing w:line="600" w:lineRule="auto"/>
        <w:jc w:val="left"/>
        <w:rPr>
          <w:rFonts w:ascii="仿宋" w:eastAsia="仿宋" w:hAnsi="仿宋"/>
          <w:sz w:val="32"/>
          <w:szCs w:val="32"/>
        </w:rPr>
      </w:pPr>
      <w:r>
        <w:rPr>
          <w:rFonts w:ascii="仿宋" w:eastAsia="仿宋" w:hAnsi="仿宋" w:hint="eastAsia"/>
          <w:sz w:val="32"/>
          <w:szCs w:val="32"/>
        </w:rPr>
        <w:t>许可资质等级：</w:t>
      </w:r>
      <w:r w:rsidRPr="00AA7851">
        <w:rPr>
          <w:rFonts w:ascii="仿宋" w:eastAsia="仿宋" w:hAnsi="仿宋" w:hint="eastAsia"/>
          <w:sz w:val="32"/>
          <w:szCs w:val="32"/>
          <w:u w:val="single"/>
        </w:rPr>
        <w:t xml:space="preserve">           </w:t>
      </w:r>
    </w:p>
    <w:p w:rsidR="00C47F01" w:rsidRDefault="00C47F01" w:rsidP="001832AA">
      <w:pPr>
        <w:spacing w:line="600" w:lineRule="auto"/>
        <w:jc w:val="left"/>
        <w:rPr>
          <w:rFonts w:ascii="仿宋" w:eastAsia="仿宋" w:hAnsi="仿宋"/>
          <w:sz w:val="32"/>
          <w:szCs w:val="32"/>
        </w:rPr>
      </w:pPr>
      <w:r>
        <w:rPr>
          <w:rFonts w:ascii="仿宋" w:eastAsia="仿宋" w:hAnsi="仿宋" w:hint="eastAsia"/>
          <w:sz w:val="32"/>
          <w:szCs w:val="32"/>
        </w:rPr>
        <w:t>单位注册地址：</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sidR="001832AA">
        <w:rPr>
          <w:rFonts w:ascii="仿宋" w:eastAsia="仿宋" w:hAnsi="仿宋" w:hint="eastAsia"/>
          <w:sz w:val="32"/>
          <w:szCs w:val="32"/>
        </w:rPr>
        <w:t xml:space="preserve"> </w:t>
      </w:r>
    </w:p>
    <w:p w:rsidR="00C47F01" w:rsidRDefault="00C47F01" w:rsidP="001832AA">
      <w:pPr>
        <w:spacing w:line="600" w:lineRule="auto"/>
        <w:jc w:val="left"/>
        <w:rPr>
          <w:rFonts w:ascii="仿宋" w:eastAsia="仿宋" w:hAnsi="仿宋"/>
          <w:sz w:val="32"/>
          <w:szCs w:val="32"/>
        </w:rPr>
      </w:pPr>
      <w:r>
        <w:rPr>
          <w:rFonts w:ascii="仿宋" w:eastAsia="仿宋" w:hAnsi="仿宋" w:hint="eastAsia"/>
          <w:sz w:val="32"/>
          <w:szCs w:val="32"/>
        </w:rPr>
        <w:t>单位办公地址：</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sidR="001832AA">
        <w:rPr>
          <w:rFonts w:ascii="仿宋" w:eastAsia="仿宋" w:hAnsi="仿宋" w:hint="eastAsia"/>
          <w:sz w:val="32"/>
          <w:szCs w:val="32"/>
          <w:u w:val="single"/>
        </w:rPr>
        <w:t xml:space="preserve">    </w:t>
      </w:r>
      <w:r w:rsidRPr="007B10F6">
        <w:rPr>
          <w:rFonts w:ascii="仿宋" w:eastAsia="仿宋" w:hAnsi="仿宋" w:hint="eastAsia"/>
          <w:sz w:val="32"/>
          <w:szCs w:val="32"/>
          <w:u w:val="single"/>
        </w:rPr>
        <w:t xml:space="preserve">     </w:t>
      </w:r>
      <w:r w:rsidR="001832AA">
        <w:rPr>
          <w:rFonts w:ascii="仿宋" w:eastAsia="仿宋" w:hAnsi="仿宋" w:hint="eastAsia"/>
          <w:sz w:val="32"/>
          <w:szCs w:val="32"/>
        </w:rPr>
        <w:t xml:space="preserve"> </w:t>
      </w:r>
    </w:p>
    <w:p w:rsidR="001832AA" w:rsidRPr="001832AA" w:rsidRDefault="001832AA" w:rsidP="001832AA">
      <w:pPr>
        <w:spacing w:line="600" w:lineRule="auto"/>
        <w:jc w:val="left"/>
        <w:rPr>
          <w:rFonts w:ascii="仿宋" w:eastAsia="仿宋" w:hAnsi="仿宋"/>
          <w:sz w:val="32"/>
          <w:szCs w:val="32"/>
          <w:u w:val="single"/>
        </w:rPr>
      </w:pPr>
      <w:r>
        <w:rPr>
          <w:rFonts w:ascii="仿宋" w:eastAsia="仿宋" w:hAnsi="仿宋" w:hint="eastAsia"/>
          <w:sz w:val="32"/>
          <w:szCs w:val="32"/>
        </w:rPr>
        <w:t>评价人员签字：</w:t>
      </w:r>
      <w:r w:rsidRPr="001832AA">
        <w:rPr>
          <w:rFonts w:ascii="仿宋" w:eastAsia="仿宋" w:hAnsi="仿宋" w:hint="eastAsia"/>
          <w:sz w:val="32"/>
          <w:szCs w:val="32"/>
          <w:u w:val="single"/>
        </w:rPr>
        <w:t xml:space="preserve">                                 </w:t>
      </w:r>
      <w:r w:rsidRPr="001832AA">
        <w:rPr>
          <w:rFonts w:ascii="仿宋" w:eastAsia="仿宋" w:hAnsi="仿宋" w:hint="eastAsia"/>
          <w:sz w:val="32"/>
          <w:szCs w:val="32"/>
        </w:rPr>
        <w:t xml:space="preserve"> ；</w:t>
      </w:r>
      <w:r>
        <w:rPr>
          <w:rFonts w:ascii="仿宋" w:eastAsia="仿宋" w:hAnsi="仿宋" w:hint="eastAsia"/>
          <w:sz w:val="32"/>
          <w:szCs w:val="32"/>
        </w:rPr>
        <w:t>日期：</w:t>
      </w:r>
      <w:r w:rsidRPr="001832AA">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832AA">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C47F01" w:rsidRDefault="006B7F36" w:rsidP="00C47F01">
      <w:pPr>
        <w:spacing w:line="720" w:lineRule="auto"/>
        <w:jc w:val="left"/>
        <w:rPr>
          <w:rFonts w:ascii="仿宋" w:eastAsia="仿宋" w:hAnsi="仿宋"/>
          <w:sz w:val="32"/>
          <w:szCs w:val="32"/>
        </w:rPr>
      </w:pPr>
      <w:r>
        <w:rPr>
          <w:rFonts w:ascii="仿宋" w:eastAsia="仿宋" w:hAnsi="仿宋" w:hint="eastAsia"/>
          <w:sz w:val="32"/>
          <w:szCs w:val="32"/>
        </w:rPr>
        <w:t>（评分表详见附件</w:t>
      </w:r>
      <w:r w:rsidR="00C47F01">
        <w:rPr>
          <w:rFonts w:ascii="仿宋" w:eastAsia="仿宋" w:hAnsi="仿宋" w:hint="eastAsia"/>
          <w:sz w:val="32"/>
          <w:szCs w:val="32"/>
        </w:rPr>
        <w:t xml:space="preserve">A、B表） </w:t>
      </w:r>
    </w:p>
    <w:p w:rsidR="00983E5E" w:rsidRPr="00C47F01" w:rsidRDefault="00983E5E" w:rsidP="00C47F01">
      <w:pPr>
        <w:spacing w:line="780" w:lineRule="auto"/>
        <w:rPr>
          <w:rFonts w:ascii="仿宋_GB2312" w:eastAsia="仿宋_GB2312" w:hAnsi="仿宋_GB2312" w:cs="仿宋_GB2312"/>
          <w:sz w:val="32"/>
          <w:szCs w:val="32"/>
        </w:rPr>
        <w:sectPr w:rsidR="00983E5E" w:rsidRPr="00C47F01" w:rsidSect="00C47F01">
          <w:footerReference w:type="default" r:id="rId8"/>
          <w:pgSz w:w="16838" w:h="11906" w:orient="landscape"/>
          <w:pgMar w:top="1800" w:right="1440" w:bottom="1800" w:left="1440" w:header="851" w:footer="992" w:gutter="0"/>
          <w:cols w:space="425"/>
          <w:docGrid w:type="lines" w:linePitch="312"/>
        </w:sectPr>
      </w:pPr>
    </w:p>
    <w:p w:rsidR="00983E5E" w:rsidRPr="00C27121" w:rsidRDefault="006B7F36" w:rsidP="00F34F9A">
      <w:pPr>
        <w:spacing w:afterLines="50" w:line="400" w:lineRule="exact"/>
        <w:outlineLvl w:val="0"/>
        <w:rPr>
          <w:rFonts w:ascii="黑体" w:eastAsia="黑体" w:hAnsi="黑体" w:cs="宋体"/>
          <w:bCs/>
          <w:szCs w:val="21"/>
        </w:rPr>
      </w:pPr>
      <w:bookmarkStart w:id="0" w:name="_Toc12529083"/>
      <w:bookmarkStart w:id="1" w:name="_Toc299352082"/>
      <w:bookmarkStart w:id="2" w:name="_Toc302392465"/>
      <w:bookmarkStart w:id="3" w:name="_Toc321406724"/>
      <w:r>
        <w:rPr>
          <w:rFonts w:ascii="黑体" w:eastAsia="黑体" w:hAnsi="黑体" w:cs="宋体" w:hint="eastAsia"/>
          <w:bCs/>
          <w:szCs w:val="21"/>
        </w:rPr>
        <w:lastRenderedPageBreak/>
        <w:t>附件</w:t>
      </w:r>
      <w:r w:rsidR="00983E5E" w:rsidRPr="00C27121">
        <w:rPr>
          <w:rFonts w:ascii="黑体" w:eastAsia="黑体" w:hAnsi="黑体" w:cs="宋体" w:hint="eastAsia"/>
          <w:bCs/>
          <w:szCs w:val="21"/>
        </w:rPr>
        <w:t>A</w:t>
      </w:r>
      <w:bookmarkEnd w:id="0"/>
      <w:r w:rsidR="00983E5E" w:rsidRPr="00C27121">
        <w:rPr>
          <w:rFonts w:ascii="黑体" w:eastAsia="黑体" w:hAnsi="黑体" w:cs="宋体" w:hint="eastAsia"/>
          <w:bCs/>
          <w:szCs w:val="21"/>
        </w:rPr>
        <w:t xml:space="preserve"> </w:t>
      </w:r>
    </w:p>
    <w:p w:rsidR="00983E5E" w:rsidRPr="00C27121" w:rsidRDefault="00983E5E" w:rsidP="00F34F9A">
      <w:pPr>
        <w:spacing w:afterLines="50" w:line="400" w:lineRule="exact"/>
        <w:jc w:val="center"/>
        <w:rPr>
          <w:rFonts w:ascii="黑体" w:eastAsia="黑体" w:hAnsi="黑体" w:cs="宋体"/>
          <w:bCs/>
          <w:szCs w:val="21"/>
        </w:rPr>
      </w:pPr>
      <w:r w:rsidRPr="00C27121">
        <w:rPr>
          <w:rFonts w:ascii="黑体" w:eastAsia="黑体" w:hAnsi="黑体" w:cs="宋体" w:hint="eastAsia"/>
          <w:bCs/>
          <w:szCs w:val="21"/>
        </w:rPr>
        <w:t>上海市电梯维护保养单位质量与信用评价表（基本分）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998"/>
        <w:gridCol w:w="3402"/>
        <w:gridCol w:w="992"/>
        <w:gridCol w:w="2693"/>
        <w:gridCol w:w="2126"/>
        <w:gridCol w:w="1134"/>
        <w:gridCol w:w="2160"/>
      </w:tblGrid>
      <w:tr w:rsidR="006B7F36" w:rsidRPr="00C92EB6" w:rsidTr="00CE1D02">
        <w:trPr>
          <w:trHeight w:val="469"/>
          <w:tblHeader/>
        </w:trPr>
        <w:tc>
          <w:tcPr>
            <w:tcW w:w="236"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评价类目</w:t>
            </w:r>
          </w:p>
        </w:tc>
        <w:tc>
          <w:tcPr>
            <w:tcW w:w="352"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评价项目</w:t>
            </w:r>
          </w:p>
        </w:tc>
        <w:tc>
          <w:tcPr>
            <w:tcW w:w="120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ind w:firstLine="482"/>
              <w:jc w:val="center"/>
              <w:rPr>
                <w:rFonts w:hAnsi="宋体"/>
              </w:rPr>
            </w:pPr>
            <w:r w:rsidRPr="00C92EB6">
              <w:rPr>
                <w:rFonts w:hAnsi="宋体" w:hint="eastAsia"/>
              </w:rPr>
              <w:t>评价内容</w:t>
            </w:r>
          </w:p>
        </w:tc>
        <w:tc>
          <w:tcPr>
            <w:tcW w:w="35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分值</w:t>
            </w:r>
          </w:p>
        </w:tc>
        <w:tc>
          <w:tcPr>
            <w:tcW w:w="95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ind w:firstLine="482"/>
              <w:jc w:val="center"/>
              <w:rPr>
                <w:rFonts w:hAnsi="宋体"/>
              </w:rPr>
            </w:pPr>
            <w:r w:rsidRPr="00C92EB6">
              <w:rPr>
                <w:rFonts w:hAnsi="宋体" w:hint="eastAsia"/>
              </w:rPr>
              <w:t>评分标准</w:t>
            </w:r>
          </w:p>
        </w:tc>
        <w:tc>
          <w:tcPr>
            <w:tcW w:w="75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见证材料</w:t>
            </w:r>
          </w:p>
        </w:tc>
        <w:tc>
          <w:tcPr>
            <w:tcW w:w="40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扣分值</w:t>
            </w:r>
          </w:p>
        </w:tc>
        <w:tc>
          <w:tcPr>
            <w:tcW w:w="762"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备注</w:t>
            </w:r>
          </w:p>
        </w:tc>
      </w:tr>
      <w:tr w:rsidR="006B7F36" w:rsidRPr="00C92EB6" w:rsidTr="00CE1D02">
        <w:trPr>
          <w:trHeight w:val="680"/>
        </w:trPr>
        <w:tc>
          <w:tcPr>
            <w:tcW w:w="236" w:type="pct"/>
            <w:vMerge w:val="restart"/>
            <w:tcBorders>
              <w:top w:val="single" w:sz="4" w:space="0" w:color="000000"/>
              <w:left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A1</w:t>
            </w:r>
          </w:p>
          <w:p w:rsidR="006B7F36" w:rsidRPr="00C92EB6" w:rsidRDefault="006B7F36" w:rsidP="00951DD0">
            <w:pPr>
              <w:jc w:val="center"/>
              <w:rPr>
                <w:rFonts w:ascii="宋体" w:hAnsi="宋体"/>
                <w:szCs w:val="21"/>
              </w:rPr>
            </w:pPr>
            <w:r w:rsidRPr="00C92EB6">
              <w:rPr>
                <w:rFonts w:ascii="宋体" w:hAnsi="宋体" w:hint="eastAsia"/>
                <w:szCs w:val="21"/>
              </w:rPr>
              <w:t>重</w:t>
            </w:r>
          </w:p>
          <w:p w:rsidR="006B7F36" w:rsidRPr="00C92EB6" w:rsidRDefault="006B7F36" w:rsidP="00951DD0">
            <w:pPr>
              <w:jc w:val="center"/>
              <w:rPr>
                <w:rFonts w:ascii="宋体" w:hAnsi="宋体"/>
                <w:szCs w:val="21"/>
              </w:rPr>
            </w:pPr>
            <w:r w:rsidRPr="00C92EB6">
              <w:rPr>
                <w:rFonts w:ascii="宋体" w:hAnsi="宋体" w:hint="eastAsia"/>
                <w:szCs w:val="21"/>
              </w:rPr>
              <w:t>要</w:t>
            </w:r>
          </w:p>
          <w:p w:rsidR="006B7F36" w:rsidRPr="00C92EB6" w:rsidRDefault="006B7F36" w:rsidP="00951DD0">
            <w:pPr>
              <w:jc w:val="center"/>
              <w:rPr>
                <w:rFonts w:ascii="宋体" w:hAnsi="宋体"/>
                <w:szCs w:val="21"/>
              </w:rPr>
            </w:pPr>
            <w:r w:rsidRPr="00C92EB6">
              <w:rPr>
                <w:rFonts w:ascii="宋体" w:hAnsi="宋体" w:hint="eastAsia"/>
                <w:szCs w:val="21"/>
              </w:rPr>
              <w:t>项</w:t>
            </w:r>
          </w:p>
          <w:p w:rsidR="006B7F36" w:rsidRPr="00C92EB6" w:rsidRDefault="006B7F36" w:rsidP="00951DD0">
            <w:pPr>
              <w:jc w:val="center"/>
              <w:rPr>
                <w:rFonts w:ascii="宋体" w:hAnsi="宋体"/>
                <w:color w:val="FF0000"/>
                <w:szCs w:val="21"/>
              </w:rPr>
            </w:pPr>
            <w:r w:rsidRPr="00C92EB6">
              <w:rPr>
                <w:rFonts w:ascii="宋体" w:hAnsi="宋体" w:hint="eastAsia"/>
                <w:szCs w:val="21"/>
              </w:rPr>
              <w:t>目</w:t>
            </w:r>
          </w:p>
        </w:tc>
        <w:tc>
          <w:tcPr>
            <w:tcW w:w="352" w:type="pct"/>
            <w:vMerge w:val="restart"/>
            <w:tcBorders>
              <w:top w:val="single" w:sz="4" w:space="0" w:color="000000"/>
              <w:left w:val="single" w:sz="4" w:space="0" w:color="000000"/>
              <w:right w:val="single" w:sz="4" w:space="0" w:color="000000"/>
            </w:tcBorders>
            <w:vAlign w:val="center"/>
          </w:tcPr>
          <w:p w:rsidR="006B7F36" w:rsidRPr="006B7F36" w:rsidRDefault="006B7F36" w:rsidP="00951DD0">
            <w:pPr>
              <w:rPr>
                <w:rFonts w:ascii="宋体" w:hAnsi="宋体"/>
                <w:szCs w:val="21"/>
                <w:highlight w:val="lightGray"/>
              </w:rPr>
            </w:pPr>
            <w:r w:rsidRPr="006B7F36">
              <w:rPr>
                <w:rFonts w:ascii="宋体" w:hAnsi="宋体" w:hint="eastAsia"/>
                <w:szCs w:val="21"/>
                <w:highlight w:val="lightGray"/>
              </w:rPr>
              <w:t>A1.1违法行为</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rPr>
                <w:rFonts w:hAnsi="宋体"/>
                <w:highlight w:val="lightGray"/>
              </w:rPr>
            </w:pPr>
            <w:r w:rsidRPr="006B7F36">
              <w:rPr>
                <w:rFonts w:hAnsi="宋体" w:hint="eastAsia"/>
                <w:highlight w:val="lightGray"/>
              </w:rPr>
              <w:t>A1.1.1应在特种设备生产许可证有效期内从事电梯维护保养业务。</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center"/>
              <w:rPr>
                <w:rFonts w:hAnsi="宋体"/>
                <w:highlight w:val="lightGray"/>
              </w:rPr>
            </w:pPr>
            <w:r w:rsidRPr="006B7F36">
              <w:rPr>
                <w:rFonts w:hAnsi="宋体" w:hint="eastAsia"/>
                <w:highlight w:val="lightGray"/>
              </w:rPr>
              <w:t>500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left"/>
              <w:rPr>
                <w:rFonts w:hAnsi="宋体"/>
                <w:highlight w:val="lightGray"/>
              </w:rPr>
            </w:pPr>
            <w:r w:rsidRPr="006B7F36">
              <w:rPr>
                <w:rFonts w:hAnsi="宋体" w:hint="eastAsia"/>
                <w:highlight w:val="lightGray"/>
              </w:rPr>
              <w:t>不符合的，扣500分。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762" w:type="pct"/>
            <w:vMerge w:val="restart"/>
            <w:tcBorders>
              <w:top w:val="single" w:sz="4" w:space="0" w:color="000000"/>
              <w:left w:val="single" w:sz="4" w:space="0" w:color="000000"/>
              <w:right w:val="single" w:sz="4" w:space="0" w:color="000000"/>
            </w:tcBorders>
            <w:vAlign w:val="center"/>
          </w:tcPr>
          <w:p w:rsidR="006B7F36" w:rsidRPr="00C92EB6" w:rsidRDefault="006B7F36" w:rsidP="00AA7851">
            <w:pPr>
              <w:pStyle w:val="a7"/>
              <w:topLinePunct/>
              <w:rPr>
                <w:rFonts w:hAnsi="宋体"/>
              </w:rPr>
            </w:pPr>
            <w:r w:rsidRPr="004836F6">
              <w:rPr>
                <w:rFonts w:hAnsi="宋体"/>
                <w:highlight w:val="lightGray"/>
              </w:rPr>
              <w:t>系统拉数据</w:t>
            </w:r>
            <w:r w:rsidRPr="004836F6">
              <w:rPr>
                <w:rFonts w:hAnsi="宋体" w:hint="eastAsia"/>
                <w:highlight w:val="lightGray"/>
              </w:rPr>
              <w:t>，</w:t>
            </w:r>
            <w:r w:rsidRPr="004836F6">
              <w:rPr>
                <w:rFonts w:hAnsi="宋体"/>
                <w:highlight w:val="lightGray"/>
              </w:rPr>
              <w:t>不需要检查</w:t>
            </w:r>
            <w:r w:rsidRPr="004836F6">
              <w:rPr>
                <w:rFonts w:hAnsi="宋体" w:hint="eastAsia"/>
                <w:highlight w:val="lightGray"/>
              </w:rPr>
              <w:t>。</w:t>
            </w:r>
          </w:p>
        </w:tc>
      </w:tr>
      <w:tr w:rsidR="006B7F36" w:rsidRPr="00C92EB6" w:rsidTr="00CE1D02">
        <w:trPr>
          <w:trHeight w:val="680"/>
        </w:trPr>
        <w:tc>
          <w:tcPr>
            <w:tcW w:w="236" w:type="pct"/>
            <w:vMerge/>
            <w:tcBorders>
              <w:left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c>
          <w:tcPr>
            <w:tcW w:w="352" w:type="pct"/>
            <w:vMerge/>
            <w:tcBorders>
              <w:left w:val="single" w:sz="4" w:space="0" w:color="000000"/>
              <w:bottom w:val="single" w:sz="4" w:space="0" w:color="000000"/>
              <w:right w:val="single" w:sz="4" w:space="0" w:color="000000"/>
            </w:tcBorders>
            <w:vAlign w:val="center"/>
          </w:tcPr>
          <w:p w:rsidR="006B7F36" w:rsidRPr="006B7F36" w:rsidRDefault="006B7F36" w:rsidP="00951DD0">
            <w:pPr>
              <w:rPr>
                <w:rFonts w:ascii="宋体" w:hAnsi="宋体"/>
                <w:szCs w:val="21"/>
                <w:highlight w:val="lightGray"/>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rPr>
                <w:rFonts w:hAnsi="宋体"/>
                <w:highlight w:val="lightGray"/>
              </w:rPr>
            </w:pPr>
            <w:r w:rsidRPr="006B7F36">
              <w:rPr>
                <w:rFonts w:hAnsi="宋体" w:hint="eastAsia"/>
                <w:highlight w:val="lightGray"/>
              </w:rPr>
              <w:t>A1.1.2受到各类行政处罚的。</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center"/>
              <w:rPr>
                <w:rFonts w:hAnsi="宋体"/>
                <w:highlight w:val="lightGray"/>
              </w:rPr>
            </w:pPr>
            <w:r w:rsidRPr="006B7F36">
              <w:rPr>
                <w:rFonts w:hAnsi="宋体" w:hint="eastAsia"/>
                <w:highlight w:val="lightGray"/>
              </w:rPr>
              <w:t>1000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left"/>
              <w:rPr>
                <w:rFonts w:hAnsi="宋体"/>
                <w:highlight w:val="lightGray"/>
              </w:rPr>
            </w:pPr>
            <w:r w:rsidRPr="006B7F36">
              <w:rPr>
                <w:rFonts w:hAnsi="宋体" w:hint="eastAsia"/>
                <w:highlight w:val="lightGray"/>
              </w:rPr>
              <w:t>发生一次，扣100分。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762" w:type="pct"/>
            <w:vMerge/>
            <w:tcBorders>
              <w:left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r>
      <w:tr w:rsidR="006B7F36" w:rsidRPr="00C92EB6" w:rsidTr="00CE1D02">
        <w:trPr>
          <w:trHeight w:val="680"/>
        </w:trPr>
        <w:tc>
          <w:tcPr>
            <w:tcW w:w="236" w:type="pct"/>
            <w:vMerge/>
            <w:tcBorders>
              <w:left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c>
          <w:tcPr>
            <w:tcW w:w="352" w:type="pct"/>
            <w:vMerge w:val="restart"/>
            <w:tcBorders>
              <w:top w:val="single" w:sz="4" w:space="0" w:color="000000"/>
              <w:left w:val="single" w:sz="4" w:space="0" w:color="000000"/>
              <w:right w:val="single" w:sz="4" w:space="0" w:color="000000"/>
            </w:tcBorders>
            <w:vAlign w:val="center"/>
          </w:tcPr>
          <w:p w:rsidR="006B7F36" w:rsidRPr="006B7F36" w:rsidRDefault="006B7F36" w:rsidP="00951DD0">
            <w:pPr>
              <w:rPr>
                <w:rFonts w:ascii="宋体" w:hAnsi="宋体"/>
                <w:szCs w:val="21"/>
                <w:highlight w:val="lightGray"/>
              </w:rPr>
            </w:pPr>
            <w:r w:rsidRPr="006B7F36">
              <w:rPr>
                <w:rFonts w:ascii="宋体" w:hAnsi="宋体" w:hint="eastAsia"/>
                <w:szCs w:val="21"/>
                <w:highlight w:val="lightGray"/>
              </w:rPr>
              <w:t>A1.2电梯事故</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rPr>
                <w:rFonts w:hAnsi="宋体"/>
                <w:highlight w:val="lightGray"/>
              </w:rPr>
            </w:pPr>
            <w:r w:rsidRPr="006B7F36">
              <w:rPr>
                <w:rFonts w:hAnsi="宋体" w:hint="eastAsia"/>
                <w:highlight w:val="lightGray"/>
              </w:rPr>
              <w:t>A1.2.1因维保质</w:t>
            </w:r>
            <w:proofErr w:type="gramStart"/>
            <w:r w:rsidRPr="006B7F36">
              <w:rPr>
                <w:rFonts w:hAnsi="宋体" w:hint="eastAsia"/>
                <w:highlight w:val="lightGray"/>
              </w:rPr>
              <w:t>量导致所维保</w:t>
            </w:r>
            <w:proofErr w:type="gramEnd"/>
            <w:r w:rsidRPr="006B7F36">
              <w:rPr>
                <w:rFonts w:hAnsi="宋体" w:hint="eastAsia"/>
                <w:highlight w:val="lightGray"/>
              </w:rPr>
              <w:t>的电梯发生特种设备一般事故的。</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center"/>
              <w:rPr>
                <w:rFonts w:hAnsi="宋体"/>
                <w:highlight w:val="lightGray"/>
              </w:rPr>
            </w:pPr>
            <w:r w:rsidRPr="006B7F36">
              <w:rPr>
                <w:rFonts w:hAnsi="宋体" w:hint="eastAsia"/>
                <w:highlight w:val="lightGray"/>
              </w:rPr>
              <w:t>1000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left"/>
              <w:rPr>
                <w:rFonts w:hAnsi="宋体"/>
                <w:highlight w:val="lightGray"/>
              </w:rPr>
            </w:pPr>
            <w:r w:rsidRPr="006B7F36">
              <w:rPr>
                <w:rFonts w:hAnsi="宋体" w:hint="eastAsia"/>
                <w:highlight w:val="lightGray"/>
              </w:rPr>
              <w:t>扣1000分。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762" w:type="pct"/>
            <w:vMerge/>
            <w:tcBorders>
              <w:left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r>
      <w:tr w:rsidR="006B7F36" w:rsidRPr="00C92EB6" w:rsidTr="00CE1D02">
        <w:trPr>
          <w:trHeight w:val="680"/>
        </w:trPr>
        <w:tc>
          <w:tcPr>
            <w:tcW w:w="236" w:type="pct"/>
            <w:vMerge/>
            <w:tcBorders>
              <w:left w:val="single" w:sz="4" w:space="0" w:color="000000"/>
              <w:bottom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c>
          <w:tcPr>
            <w:tcW w:w="352" w:type="pct"/>
            <w:vMerge/>
            <w:tcBorders>
              <w:left w:val="single" w:sz="4" w:space="0" w:color="000000"/>
              <w:bottom w:val="single" w:sz="4" w:space="0" w:color="000000"/>
              <w:right w:val="single" w:sz="4" w:space="0" w:color="000000"/>
            </w:tcBorders>
            <w:vAlign w:val="center"/>
          </w:tcPr>
          <w:p w:rsidR="006B7F36" w:rsidRPr="006B7F36" w:rsidRDefault="006B7F36" w:rsidP="00951DD0">
            <w:pPr>
              <w:pStyle w:val="a7"/>
              <w:topLinePunct/>
              <w:ind w:firstLine="482"/>
              <w:jc w:val="center"/>
              <w:rPr>
                <w:rFonts w:hAnsi="宋体"/>
                <w:highlight w:val="lightGray"/>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rPr>
                <w:rFonts w:hAnsi="宋体"/>
                <w:highlight w:val="lightGray"/>
              </w:rPr>
            </w:pPr>
            <w:r w:rsidRPr="006B7F36">
              <w:rPr>
                <w:rFonts w:hAnsi="宋体" w:hint="eastAsia"/>
                <w:highlight w:val="lightGray"/>
              </w:rPr>
              <w:t>A1.2.2电梯维护保养单位在安装、改造、修理、维保作业过程中发生事故并负有主要责任的。</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center"/>
              <w:rPr>
                <w:rFonts w:hAnsi="宋体"/>
                <w:highlight w:val="lightGray"/>
              </w:rPr>
            </w:pPr>
            <w:r w:rsidRPr="006B7F36">
              <w:rPr>
                <w:rFonts w:hAnsi="宋体" w:hint="eastAsia"/>
                <w:highlight w:val="lightGray"/>
              </w:rPr>
              <w:t>1000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6B7F36" w:rsidRDefault="006B7F36" w:rsidP="00951DD0">
            <w:pPr>
              <w:pStyle w:val="a7"/>
              <w:topLinePunct/>
              <w:jc w:val="left"/>
              <w:rPr>
                <w:rFonts w:hAnsi="宋体"/>
                <w:highlight w:val="lightGray"/>
              </w:rPr>
            </w:pPr>
            <w:r w:rsidRPr="006B7F36">
              <w:rPr>
                <w:rFonts w:hAnsi="宋体" w:hint="eastAsia"/>
                <w:highlight w:val="lightGray"/>
              </w:rPr>
              <w:t>每发生一起一般责任事故，扣500分；发生较大或较大以上责任事故的，扣1000分。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pStyle w:val="a7"/>
              <w:topLinePunct/>
              <w:ind w:firstLine="482"/>
              <w:jc w:val="center"/>
              <w:rPr>
                <w:rFonts w:hAnsi="宋体"/>
              </w:rPr>
            </w:pPr>
          </w:p>
        </w:tc>
        <w:tc>
          <w:tcPr>
            <w:tcW w:w="762" w:type="pct"/>
            <w:vMerge/>
            <w:tcBorders>
              <w:left w:val="single" w:sz="4" w:space="0" w:color="000000"/>
              <w:bottom w:val="single" w:sz="4" w:space="0" w:color="000000"/>
              <w:right w:val="single" w:sz="4" w:space="0" w:color="000000"/>
            </w:tcBorders>
            <w:vAlign w:val="center"/>
          </w:tcPr>
          <w:p w:rsidR="006B7F36" w:rsidRPr="00C92EB6" w:rsidRDefault="006B7F36" w:rsidP="00951DD0">
            <w:pPr>
              <w:pStyle w:val="a7"/>
              <w:topLinePunct/>
              <w:ind w:firstLine="482"/>
              <w:jc w:val="center"/>
              <w:rPr>
                <w:rFonts w:hAnsi="宋体"/>
              </w:rPr>
            </w:pPr>
          </w:p>
        </w:tc>
      </w:tr>
      <w:tr w:rsidR="006B7F36" w:rsidRPr="00C92EB6" w:rsidTr="00AA7851">
        <w:trPr>
          <w:trHeight w:val="680"/>
        </w:trPr>
        <w:tc>
          <w:tcPr>
            <w:tcW w:w="236" w:type="pct"/>
            <w:vMerge w:val="restart"/>
            <w:tcBorders>
              <w:top w:val="single" w:sz="4" w:space="0" w:color="000000"/>
              <w:left w:val="single" w:sz="4" w:space="0" w:color="000000"/>
              <w:right w:val="single" w:sz="4" w:space="0" w:color="000000"/>
            </w:tcBorders>
            <w:vAlign w:val="center"/>
          </w:tcPr>
          <w:p w:rsidR="00F41133" w:rsidRDefault="00F41133" w:rsidP="00951DD0">
            <w:pPr>
              <w:jc w:val="center"/>
              <w:rPr>
                <w:rFonts w:ascii="宋体" w:hAnsi="宋体"/>
                <w:szCs w:val="21"/>
              </w:rPr>
            </w:pPr>
          </w:p>
          <w:p w:rsidR="00AA7851" w:rsidRDefault="00AA7851" w:rsidP="00951DD0">
            <w:pPr>
              <w:jc w:val="center"/>
              <w:rPr>
                <w:rFonts w:ascii="宋体" w:hAnsi="宋体"/>
                <w:szCs w:val="21"/>
              </w:rPr>
            </w:pPr>
          </w:p>
          <w:p w:rsidR="00AA7851" w:rsidRDefault="00AA7851" w:rsidP="00951DD0">
            <w:pPr>
              <w:jc w:val="center"/>
              <w:rPr>
                <w:rFonts w:ascii="宋体" w:hAnsi="宋体"/>
                <w:szCs w:val="21"/>
              </w:rPr>
            </w:pPr>
          </w:p>
          <w:p w:rsidR="00F41133" w:rsidRDefault="00F41133" w:rsidP="00951DD0">
            <w:pPr>
              <w:jc w:val="center"/>
              <w:rPr>
                <w:rFonts w:ascii="宋体" w:hAnsi="宋体"/>
                <w:szCs w:val="21"/>
              </w:rPr>
            </w:pPr>
          </w:p>
          <w:p w:rsidR="006B7F36" w:rsidRPr="00C92EB6" w:rsidRDefault="006B7F36" w:rsidP="00951DD0">
            <w:pPr>
              <w:jc w:val="center"/>
              <w:rPr>
                <w:rFonts w:ascii="宋体" w:hAnsi="宋体"/>
                <w:szCs w:val="21"/>
              </w:rPr>
            </w:pPr>
            <w:r w:rsidRPr="00C92EB6">
              <w:rPr>
                <w:rFonts w:ascii="宋体" w:hAnsi="宋体" w:hint="eastAsia"/>
                <w:szCs w:val="21"/>
              </w:rPr>
              <w:t>A2</w:t>
            </w:r>
          </w:p>
          <w:p w:rsidR="006B7F36" w:rsidRPr="00C92EB6" w:rsidRDefault="006B7F36" w:rsidP="00951DD0">
            <w:pPr>
              <w:jc w:val="center"/>
              <w:rPr>
                <w:rFonts w:ascii="宋体" w:hAnsi="宋体"/>
                <w:szCs w:val="21"/>
              </w:rPr>
            </w:pPr>
            <w:r w:rsidRPr="00C92EB6">
              <w:rPr>
                <w:rFonts w:ascii="宋体" w:hAnsi="宋体" w:hint="eastAsia"/>
                <w:szCs w:val="21"/>
              </w:rPr>
              <w:t>基</w:t>
            </w:r>
          </w:p>
          <w:p w:rsidR="006B7F36" w:rsidRPr="00C92EB6" w:rsidRDefault="006B7F36" w:rsidP="00951DD0">
            <w:pPr>
              <w:jc w:val="center"/>
              <w:rPr>
                <w:rFonts w:ascii="宋体" w:hAnsi="宋体"/>
                <w:szCs w:val="21"/>
              </w:rPr>
            </w:pPr>
            <w:r w:rsidRPr="00C92EB6">
              <w:rPr>
                <w:rFonts w:ascii="宋体" w:hAnsi="宋体" w:hint="eastAsia"/>
                <w:szCs w:val="21"/>
              </w:rPr>
              <w:t>本</w:t>
            </w:r>
          </w:p>
          <w:p w:rsidR="006B7F36" w:rsidRPr="00C92EB6" w:rsidRDefault="006B7F36" w:rsidP="00951DD0">
            <w:pPr>
              <w:jc w:val="center"/>
              <w:rPr>
                <w:rFonts w:ascii="宋体" w:hAnsi="宋体"/>
                <w:szCs w:val="21"/>
              </w:rPr>
            </w:pPr>
            <w:r w:rsidRPr="00C92EB6">
              <w:rPr>
                <w:rFonts w:ascii="宋体" w:hAnsi="宋体" w:hint="eastAsia"/>
                <w:szCs w:val="21"/>
              </w:rPr>
              <w:t>条</w:t>
            </w:r>
          </w:p>
          <w:p w:rsidR="006B7F36" w:rsidRPr="00C92EB6" w:rsidRDefault="006B7F36" w:rsidP="00951DD0">
            <w:pPr>
              <w:jc w:val="center"/>
              <w:rPr>
                <w:rFonts w:ascii="宋体" w:hAnsi="宋体"/>
                <w:szCs w:val="21"/>
              </w:rPr>
            </w:pPr>
            <w:r w:rsidRPr="00C92EB6">
              <w:rPr>
                <w:rFonts w:ascii="宋体" w:hAnsi="宋体" w:hint="eastAsia"/>
                <w:szCs w:val="21"/>
              </w:rPr>
              <w:t>件</w:t>
            </w:r>
          </w:p>
        </w:tc>
        <w:tc>
          <w:tcPr>
            <w:tcW w:w="352" w:type="pct"/>
            <w:vMerge w:val="restart"/>
            <w:tcBorders>
              <w:top w:val="single" w:sz="4" w:space="0" w:color="000000"/>
              <w:left w:val="single" w:sz="4" w:space="0" w:color="000000"/>
              <w:right w:val="single" w:sz="4" w:space="0" w:color="000000"/>
            </w:tcBorders>
            <w:vAlign w:val="center"/>
          </w:tcPr>
          <w:p w:rsidR="00CE1D02" w:rsidRDefault="00CE1D02" w:rsidP="00AA7851">
            <w:pPr>
              <w:jc w:val="center"/>
              <w:rPr>
                <w:rFonts w:ascii="宋体" w:hAnsi="宋体"/>
                <w:szCs w:val="21"/>
              </w:rPr>
            </w:pPr>
          </w:p>
          <w:p w:rsidR="00CE1D02" w:rsidRDefault="00CE1D02" w:rsidP="00AA7851">
            <w:pPr>
              <w:jc w:val="center"/>
              <w:rPr>
                <w:rFonts w:ascii="宋体" w:hAnsi="宋体"/>
                <w:szCs w:val="21"/>
              </w:rPr>
            </w:pPr>
          </w:p>
          <w:p w:rsidR="00CE1D02" w:rsidRDefault="00CE1D02" w:rsidP="00AA7851">
            <w:pPr>
              <w:jc w:val="center"/>
              <w:rPr>
                <w:rFonts w:ascii="宋体" w:hAnsi="宋体"/>
                <w:szCs w:val="21"/>
              </w:rPr>
            </w:pPr>
          </w:p>
          <w:p w:rsidR="00CE1D02" w:rsidRDefault="00CE1D02" w:rsidP="00AA7851">
            <w:pPr>
              <w:jc w:val="center"/>
              <w:rPr>
                <w:rFonts w:ascii="宋体" w:hAnsi="宋体"/>
                <w:szCs w:val="21"/>
              </w:rPr>
            </w:pPr>
          </w:p>
          <w:p w:rsidR="00CE1D02" w:rsidRDefault="006B7F36" w:rsidP="00AA7851">
            <w:pPr>
              <w:jc w:val="center"/>
              <w:rPr>
                <w:rFonts w:ascii="宋体" w:hAnsi="宋体"/>
                <w:szCs w:val="21"/>
              </w:rPr>
            </w:pPr>
            <w:r w:rsidRPr="00C92EB6">
              <w:rPr>
                <w:rFonts w:ascii="宋体" w:hAnsi="宋体" w:hint="eastAsia"/>
                <w:szCs w:val="21"/>
              </w:rPr>
              <w:t>A2.1</w:t>
            </w:r>
          </w:p>
          <w:p w:rsidR="00CE1D02" w:rsidRDefault="006B7F36" w:rsidP="00AA7851">
            <w:pPr>
              <w:jc w:val="center"/>
              <w:rPr>
                <w:rFonts w:ascii="宋体" w:hAnsi="宋体"/>
                <w:szCs w:val="21"/>
              </w:rPr>
            </w:pPr>
            <w:r w:rsidRPr="00C92EB6">
              <w:rPr>
                <w:rFonts w:ascii="宋体" w:hAnsi="宋体" w:hint="eastAsia"/>
                <w:szCs w:val="21"/>
              </w:rPr>
              <w:t>资源</w:t>
            </w:r>
          </w:p>
          <w:p w:rsidR="006B7F36" w:rsidRPr="00C92EB6" w:rsidRDefault="006B7F36" w:rsidP="00AA7851">
            <w:pPr>
              <w:jc w:val="center"/>
              <w:rPr>
                <w:rFonts w:ascii="宋体" w:hAnsi="宋体"/>
                <w:szCs w:val="21"/>
              </w:rPr>
            </w:pPr>
            <w:r w:rsidRPr="00C92EB6">
              <w:rPr>
                <w:rFonts w:ascii="宋体" w:hAnsi="宋体" w:hint="eastAsia"/>
                <w:szCs w:val="21"/>
              </w:rPr>
              <w:t>条件</w:t>
            </w:r>
          </w:p>
        </w:tc>
        <w:tc>
          <w:tcPr>
            <w:tcW w:w="1200" w:type="pct"/>
            <w:tcBorders>
              <w:top w:val="single" w:sz="4" w:space="0" w:color="000000"/>
              <w:left w:val="single" w:sz="4" w:space="0" w:color="000000"/>
              <w:right w:val="single" w:sz="4" w:space="0" w:color="000000"/>
            </w:tcBorders>
            <w:vAlign w:val="center"/>
          </w:tcPr>
          <w:p w:rsidR="006B7F36" w:rsidRPr="00C92EB6" w:rsidRDefault="006B7F36" w:rsidP="00951DD0">
            <w:pPr>
              <w:rPr>
                <w:rFonts w:ascii="宋体" w:hAnsi="宋体"/>
                <w:szCs w:val="21"/>
              </w:rPr>
            </w:pPr>
            <w:r w:rsidRPr="00C92EB6">
              <w:rPr>
                <w:rFonts w:ascii="宋体" w:hAnsi="宋体" w:hint="eastAsia"/>
                <w:color w:val="000000"/>
                <w:szCs w:val="21"/>
              </w:rPr>
              <w:t>A2.1.1特种设备生产许可证的单位名称、注册地址、办公地址等信息应与实际一致。</w:t>
            </w:r>
          </w:p>
        </w:tc>
        <w:tc>
          <w:tcPr>
            <w:tcW w:w="350" w:type="pct"/>
            <w:tcBorders>
              <w:top w:val="single" w:sz="4" w:space="0" w:color="000000"/>
              <w:left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30</w:t>
            </w:r>
          </w:p>
        </w:tc>
        <w:tc>
          <w:tcPr>
            <w:tcW w:w="950" w:type="pct"/>
            <w:tcBorders>
              <w:top w:val="single" w:sz="4" w:space="0" w:color="000000"/>
              <w:left w:val="single" w:sz="4" w:space="0" w:color="000000"/>
              <w:right w:val="single" w:sz="4" w:space="0" w:color="000000"/>
            </w:tcBorders>
            <w:vAlign w:val="center"/>
          </w:tcPr>
          <w:p w:rsidR="006B7F36" w:rsidRPr="00C92EB6" w:rsidRDefault="006B7F36" w:rsidP="00951DD0">
            <w:pPr>
              <w:rPr>
                <w:rFonts w:ascii="宋体" w:hAnsi="宋体"/>
                <w:szCs w:val="21"/>
              </w:rPr>
            </w:pPr>
            <w:r w:rsidRPr="00C92EB6">
              <w:rPr>
                <w:rFonts w:ascii="宋体" w:hAnsi="宋体" w:hint="eastAsia"/>
                <w:color w:val="000000"/>
                <w:szCs w:val="21"/>
              </w:rPr>
              <w:t>不一致的，每项扣10分。</w:t>
            </w:r>
          </w:p>
        </w:tc>
        <w:tc>
          <w:tcPr>
            <w:tcW w:w="750" w:type="pct"/>
            <w:tcBorders>
              <w:top w:val="single" w:sz="4" w:space="0" w:color="000000"/>
              <w:left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right w:val="single" w:sz="4" w:space="0" w:color="000000"/>
            </w:tcBorders>
          </w:tcPr>
          <w:p w:rsidR="006B7F36" w:rsidRPr="00C92EB6" w:rsidRDefault="006B7F36" w:rsidP="006D6794">
            <w:pPr>
              <w:rPr>
                <w:rFonts w:ascii="宋体" w:hAnsi="宋体"/>
                <w:szCs w:val="21"/>
              </w:rPr>
            </w:pPr>
          </w:p>
        </w:tc>
      </w:tr>
      <w:tr w:rsidR="006B7F36" w:rsidRPr="00F41133" w:rsidTr="00CE1D02">
        <w:trPr>
          <w:trHeight w:val="680"/>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6B7F36" w:rsidRPr="00C92EB6" w:rsidRDefault="006B7F36"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A2.1.2电梯维护保养单位的技术人员数量应满足TSG 07-20</w:t>
            </w:r>
            <w:r>
              <w:rPr>
                <w:rFonts w:ascii="宋体" w:hAnsi="宋体" w:hint="eastAsia"/>
                <w:color w:val="000000"/>
                <w:szCs w:val="21"/>
              </w:rPr>
              <w:t>1</w:t>
            </w:r>
            <w:r w:rsidRPr="00C92EB6">
              <w:rPr>
                <w:rFonts w:ascii="宋体" w:hAnsi="宋体" w:hint="eastAsia"/>
                <w:color w:val="000000"/>
                <w:szCs w:val="21"/>
              </w:rPr>
              <w:t>9 附件G要求。</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80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每少一人扣10分。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F41133" w:rsidRPr="00F41133" w:rsidRDefault="00F41133" w:rsidP="006D6794">
            <w:pPr>
              <w:rPr>
                <w:rFonts w:ascii="宋体" w:hAnsi="宋体"/>
                <w:szCs w:val="21"/>
              </w:rPr>
            </w:pPr>
          </w:p>
        </w:tc>
      </w:tr>
      <w:tr w:rsidR="006B7F36" w:rsidRPr="00C92EB6" w:rsidTr="00CE1D02">
        <w:trPr>
          <w:trHeight w:val="680"/>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6B7F36" w:rsidRPr="00C92EB6" w:rsidRDefault="006B7F36"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A2.1.3电梯维护保养单位的</w:t>
            </w:r>
            <w:r w:rsidRPr="00C92EB6">
              <w:rPr>
                <w:rFonts w:ascii="宋体" w:hAnsi="宋体" w:hint="eastAsia"/>
                <w:szCs w:val="21"/>
              </w:rPr>
              <w:t>作业人员</w:t>
            </w:r>
            <w:r w:rsidRPr="00C92EB6">
              <w:rPr>
                <w:rFonts w:ascii="宋体" w:hAnsi="宋体" w:hint="eastAsia"/>
                <w:color w:val="000000"/>
                <w:szCs w:val="21"/>
              </w:rPr>
              <w:t>数量应满足TSG 07-20</w:t>
            </w:r>
            <w:r>
              <w:rPr>
                <w:rFonts w:ascii="宋体" w:hAnsi="宋体" w:hint="eastAsia"/>
                <w:color w:val="000000"/>
                <w:szCs w:val="21"/>
              </w:rPr>
              <w:t>1</w:t>
            </w:r>
            <w:r w:rsidRPr="00C92EB6">
              <w:rPr>
                <w:rFonts w:ascii="宋体" w:hAnsi="宋体" w:hint="eastAsia"/>
                <w:color w:val="000000"/>
                <w:szCs w:val="21"/>
              </w:rPr>
              <w:t>9 附件G要求。</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200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每少一人扣5分。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F34F9A">
            <w:pPr>
              <w:rPr>
                <w:rFonts w:ascii="宋体" w:hAnsi="宋体"/>
                <w:szCs w:val="21"/>
              </w:rPr>
            </w:pPr>
          </w:p>
        </w:tc>
      </w:tr>
      <w:tr w:rsidR="006B7F36" w:rsidRPr="00C92EB6" w:rsidTr="00F34F9A">
        <w:trPr>
          <w:trHeight w:val="913"/>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6B7F36" w:rsidRPr="00C92EB6" w:rsidRDefault="006B7F36"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A2.1.4人均维保台数应不超过30台 (按需维保除外) 。</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100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每超1台扣2分。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6D6794">
            <w:pPr>
              <w:rPr>
                <w:rFonts w:ascii="宋体" w:hAnsi="宋体"/>
                <w:szCs w:val="21"/>
              </w:rPr>
            </w:pPr>
          </w:p>
        </w:tc>
      </w:tr>
      <w:tr w:rsidR="006B7F36" w:rsidRPr="00C92EB6" w:rsidTr="00CE1D02">
        <w:trPr>
          <w:trHeight w:val="1343"/>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6B7F36" w:rsidRPr="00C92EB6" w:rsidRDefault="006B7F36"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szCs w:val="21"/>
              </w:rPr>
            </w:pPr>
            <w:r w:rsidRPr="00C92EB6">
              <w:rPr>
                <w:rFonts w:ascii="宋体" w:hAnsi="宋体" w:hint="eastAsia"/>
                <w:color w:val="000000"/>
                <w:szCs w:val="21"/>
              </w:rPr>
              <w:t>A2.1.</w:t>
            </w:r>
            <w:r>
              <w:rPr>
                <w:rFonts w:ascii="宋体" w:hAnsi="宋体" w:hint="eastAsia"/>
                <w:color w:val="000000"/>
                <w:szCs w:val="21"/>
              </w:rPr>
              <w:t>5</w:t>
            </w:r>
            <w:r w:rsidRPr="00C92EB6">
              <w:rPr>
                <w:rFonts w:ascii="宋体" w:hAnsi="宋体" w:hint="eastAsia"/>
                <w:color w:val="000000"/>
                <w:szCs w:val="21"/>
              </w:rPr>
              <w:t>许可级别为</w:t>
            </w:r>
            <w:r w:rsidRPr="00C92EB6">
              <w:rPr>
                <w:rFonts w:ascii="宋体" w:hAnsi="宋体"/>
                <w:color w:val="000000"/>
                <w:szCs w:val="21"/>
              </w:rPr>
              <w:t>A</w:t>
            </w:r>
            <w:r w:rsidRPr="00C92EB6">
              <w:rPr>
                <w:rFonts w:ascii="宋体" w:hAnsi="宋体" w:hint="eastAsia"/>
                <w:color w:val="000000"/>
                <w:szCs w:val="21"/>
              </w:rPr>
              <w:t>1</w:t>
            </w:r>
            <w:r w:rsidRPr="00C92EB6">
              <w:rPr>
                <w:rFonts w:ascii="宋体" w:hAnsi="宋体"/>
                <w:color w:val="000000"/>
                <w:szCs w:val="21"/>
              </w:rPr>
              <w:t>级的</w:t>
            </w:r>
            <w:r w:rsidRPr="00C92EB6">
              <w:rPr>
                <w:rFonts w:ascii="宋体" w:hAnsi="宋体" w:hint="eastAsia"/>
                <w:color w:val="000000"/>
                <w:szCs w:val="21"/>
              </w:rPr>
              <w:t>，维保电梯数量不应少于</w:t>
            </w:r>
            <w:r w:rsidRPr="00C92EB6">
              <w:rPr>
                <w:rFonts w:ascii="宋体" w:hAnsi="宋体"/>
                <w:color w:val="000000"/>
                <w:szCs w:val="21"/>
              </w:rPr>
              <w:t>500台</w:t>
            </w:r>
            <w:r w:rsidRPr="00C92EB6">
              <w:rPr>
                <w:rFonts w:ascii="宋体" w:hAnsi="宋体" w:hint="eastAsia"/>
                <w:color w:val="000000"/>
                <w:szCs w:val="21"/>
              </w:rPr>
              <w:t>；许可级别为A2</w:t>
            </w:r>
            <w:r w:rsidRPr="00C92EB6">
              <w:rPr>
                <w:rFonts w:ascii="宋体" w:hAnsi="宋体"/>
                <w:color w:val="000000"/>
                <w:szCs w:val="21"/>
              </w:rPr>
              <w:t>级的</w:t>
            </w:r>
            <w:r w:rsidRPr="00C92EB6">
              <w:rPr>
                <w:rFonts w:ascii="宋体" w:hAnsi="宋体" w:hint="eastAsia"/>
                <w:color w:val="000000"/>
                <w:szCs w:val="21"/>
              </w:rPr>
              <w:t>，维保电梯数量不应少于</w:t>
            </w:r>
            <w:r w:rsidRPr="00C92EB6">
              <w:rPr>
                <w:rFonts w:ascii="宋体" w:hAnsi="宋体"/>
                <w:color w:val="000000"/>
                <w:szCs w:val="21"/>
              </w:rPr>
              <w:t>200台</w:t>
            </w:r>
            <w:r w:rsidRPr="00C92EB6">
              <w:rPr>
                <w:rFonts w:ascii="宋体" w:hAnsi="宋体" w:hint="eastAsia"/>
                <w:color w:val="000000"/>
                <w:szCs w:val="21"/>
              </w:rPr>
              <w:t>；</w:t>
            </w:r>
            <w:r w:rsidRPr="00C92EB6">
              <w:rPr>
                <w:rFonts w:ascii="宋体" w:hAnsi="宋体"/>
                <w:color w:val="000000"/>
                <w:szCs w:val="21"/>
              </w:rPr>
              <w:t>许可级别为</w:t>
            </w:r>
            <w:r w:rsidRPr="00C92EB6">
              <w:rPr>
                <w:rFonts w:ascii="宋体" w:hAnsi="宋体" w:hint="eastAsia"/>
                <w:color w:val="000000"/>
                <w:szCs w:val="21"/>
              </w:rPr>
              <w:t>B</w:t>
            </w:r>
            <w:r w:rsidRPr="00C92EB6">
              <w:rPr>
                <w:rFonts w:ascii="宋体" w:hAnsi="宋体"/>
                <w:color w:val="000000"/>
                <w:szCs w:val="21"/>
              </w:rPr>
              <w:t>级的</w:t>
            </w:r>
            <w:r w:rsidRPr="00C92EB6">
              <w:rPr>
                <w:rFonts w:ascii="宋体" w:hAnsi="宋体" w:hint="eastAsia"/>
                <w:color w:val="000000"/>
                <w:szCs w:val="21"/>
              </w:rPr>
              <w:t>，维保电梯数量不应少于</w:t>
            </w:r>
            <w:r w:rsidRPr="00C92EB6">
              <w:rPr>
                <w:rFonts w:ascii="宋体" w:hAnsi="宋体"/>
                <w:color w:val="000000"/>
                <w:szCs w:val="21"/>
              </w:rPr>
              <w:t>120台。</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20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不符合的，扣20分。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380786" w:rsidRDefault="006B7F36" w:rsidP="001F5E27">
            <w:pPr>
              <w:rPr>
                <w:rFonts w:asciiTheme="minorEastAsia" w:hAnsiTheme="minorEastAsia"/>
                <w:szCs w:val="21"/>
              </w:rPr>
            </w:pPr>
          </w:p>
        </w:tc>
      </w:tr>
      <w:tr w:rsidR="006B7F36" w:rsidRPr="00C92EB6" w:rsidTr="00CE1D02">
        <w:trPr>
          <w:trHeight w:val="696"/>
        </w:trPr>
        <w:tc>
          <w:tcPr>
            <w:tcW w:w="236" w:type="pct"/>
            <w:vMerge w:val="restart"/>
            <w:tcBorders>
              <w:left w:val="single" w:sz="4" w:space="0" w:color="000000"/>
              <w:right w:val="single" w:sz="4" w:space="0" w:color="000000"/>
            </w:tcBorders>
            <w:vAlign w:val="center"/>
          </w:tcPr>
          <w:p w:rsidR="00F41133" w:rsidRDefault="00F41133" w:rsidP="00951DD0">
            <w:pPr>
              <w:jc w:val="center"/>
              <w:rPr>
                <w:rFonts w:ascii="宋体" w:hAnsi="宋体"/>
                <w:szCs w:val="21"/>
              </w:rPr>
            </w:pPr>
          </w:p>
          <w:p w:rsidR="00F41133" w:rsidRDefault="00F41133" w:rsidP="00951DD0">
            <w:pPr>
              <w:jc w:val="center"/>
              <w:rPr>
                <w:rFonts w:ascii="宋体" w:hAnsi="宋体"/>
                <w:szCs w:val="21"/>
              </w:rPr>
            </w:pPr>
          </w:p>
          <w:p w:rsidR="00F41133" w:rsidRDefault="00F41133" w:rsidP="00951DD0">
            <w:pPr>
              <w:jc w:val="center"/>
              <w:rPr>
                <w:rFonts w:ascii="宋体" w:hAnsi="宋体"/>
                <w:szCs w:val="21"/>
              </w:rPr>
            </w:pPr>
          </w:p>
          <w:p w:rsidR="00F41133" w:rsidRDefault="00F41133" w:rsidP="00951DD0">
            <w:pPr>
              <w:jc w:val="center"/>
              <w:rPr>
                <w:rFonts w:ascii="宋体" w:hAnsi="宋体"/>
                <w:szCs w:val="21"/>
              </w:rPr>
            </w:pPr>
          </w:p>
          <w:p w:rsidR="00F41133" w:rsidRDefault="00F41133" w:rsidP="00951DD0">
            <w:pPr>
              <w:jc w:val="center"/>
              <w:rPr>
                <w:rFonts w:ascii="宋体" w:hAnsi="宋体"/>
                <w:szCs w:val="21"/>
              </w:rPr>
            </w:pPr>
          </w:p>
          <w:p w:rsidR="00F41133" w:rsidRDefault="00F41133" w:rsidP="00951DD0">
            <w:pPr>
              <w:jc w:val="center"/>
              <w:rPr>
                <w:rFonts w:ascii="宋体" w:hAnsi="宋体"/>
                <w:szCs w:val="21"/>
              </w:rPr>
            </w:pPr>
          </w:p>
          <w:p w:rsidR="006B7F36" w:rsidRPr="00C92EB6" w:rsidRDefault="006B7F36" w:rsidP="00951DD0">
            <w:pPr>
              <w:jc w:val="center"/>
              <w:rPr>
                <w:rFonts w:ascii="宋体" w:hAnsi="宋体"/>
                <w:szCs w:val="21"/>
              </w:rPr>
            </w:pPr>
            <w:r w:rsidRPr="00C92EB6">
              <w:rPr>
                <w:rFonts w:ascii="宋体" w:hAnsi="宋体" w:hint="eastAsia"/>
                <w:szCs w:val="21"/>
              </w:rPr>
              <w:t>A3</w:t>
            </w:r>
          </w:p>
          <w:p w:rsidR="006B7F36" w:rsidRPr="00C92EB6" w:rsidRDefault="006B7F36" w:rsidP="00951DD0">
            <w:pPr>
              <w:jc w:val="center"/>
              <w:rPr>
                <w:rFonts w:ascii="宋体" w:hAnsi="宋体"/>
                <w:szCs w:val="21"/>
              </w:rPr>
            </w:pPr>
            <w:r w:rsidRPr="00C92EB6">
              <w:rPr>
                <w:rFonts w:ascii="宋体" w:hAnsi="宋体" w:hint="eastAsia"/>
                <w:szCs w:val="21"/>
              </w:rPr>
              <w:t>日</w:t>
            </w:r>
          </w:p>
          <w:p w:rsidR="006B7F36" w:rsidRPr="00C92EB6" w:rsidRDefault="006B7F36" w:rsidP="00951DD0">
            <w:pPr>
              <w:jc w:val="center"/>
              <w:rPr>
                <w:rFonts w:ascii="宋体" w:hAnsi="宋体"/>
                <w:szCs w:val="21"/>
              </w:rPr>
            </w:pPr>
            <w:r w:rsidRPr="00C92EB6">
              <w:rPr>
                <w:rFonts w:ascii="宋体" w:hAnsi="宋体" w:hint="eastAsia"/>
                <w:szCs w:val="21"/>
              </w:rPr>
              <w:t>常</w:t>
            </w:r>
          </w:p>
          <w:p w:rsidR="006B7F36" w:rsidRPr="00C92EB6" w:rsidRDefault="006B7F36" w:rsidP="00951DD0">
            <w:pPr>
              <w:jc w:val="center"/>
              <w:rPr>
                <w:rFonts w:ascii="宋体" w:hAnsi="宋体"/>
                <w:szCs w:val="21"/>
              </w:rPr>
            </w:pPr>
            <w:r w:rsidRPr="00C92EB6">
              <w:rPr>
                <w:rFonts w:ascii="宋体" w:hAnsi="宋体" w:hint="eastAsia"/>
                <w:szCs w:val="21"/>
              </w:rPr>
              <w:t>监</w:t>
            </w:r>
          </w:p>
          <w:p w:rsidR="006B7F36" w:rsidRPr="00C92EB6" w:rsidRDefault="006B7F36" w:rsidP="00951DD0">
            <w:pPr>
              <w:jc w:val="center"/>
              <w:rPr>
                <w:rFonts w:ascii="宋体" w:hAnsi="宋体"/>
                <w:szCs w:val="21"/>
              </w:rPr>
            </w:pPr>
            <w:r w:rsidRPr="00C92EB6">
              <w:rPr>
                <w:rFonts w:ascii="宋体" w:hAnsi="宋体" w:hint="eastAsia"/>
                <w:szCs w:val="21"/>
              </w:rPr>
              <w:t>督</w:t>
            </w:r>
          </w:p>
          <w:p w:rsidR="006B7F36" w:rsidRPr="00C92EB6" w:rsidRDefault="006B7F36" w:rsidP="00951DD0">
            <w:pPr>
              <w:jc w:val="center"/>
              <w:rPr>
                <w:rFonts w:ascii="宋体" w:hAnsi="宋体"/>
                <w:szCs w:val="21"/>
              </w:rPr>
            </w:pPr>
            <w:r w:rsidRPr="00C92EB6">
              <w:rPr>
                <w:rFonts w:ascii="宋体" w:hAnsi="宋体" w:hint="eastAsia"/>
                <w:szCs w:val="21"/>
              </w:rPr>
              <w:t>检</w:t>
            </w:r>
          </w:p>
          <w:p w:rsidR="006B7F36" w:rsidRPr="00C92EB6" w:rsidRDefault="006B7F36" w:rsidP="00951DD0">
            <w:pPr>
              <w:jc w:val="center"/>
              <w:rPr>
                <w:rFonts w:ascii="宋体" w:hAnsi="宋体"/>
                <w:szCs w:val="21"/>
              </w:rPr>
            </w:pPr>
            <w:r w:rsidRPr="00C92EB6">
              <w:rPr>
                <w:rFonts w:ascii="宋体" w:hAnsi="宋体" w:hint="eastAsia"/>
                <w:szCs w:val="21"/>
              </w:rPr>
              <w:t>查</w:t>
            </w:r>
          </w:p>
        </w:tc>
        <w:tc>
          <w:tcPr>
            <w:tcW w:w="352" w:type="pct"/>
            <w:vMerge w:val="restart"/>
            <w:tcBorders>
              <w:left w:val="single" w:sz="4" w:space="0" w:color="000000"/>
              <w:right w:val="single" w:sz="4" w:space="0" w:color="000000"/>
            </w:tcBorders>
            <w:vAlign w:val="center"/>
          </w:tcPr>
          <w:p w:rsidR="00CE1D02" w:rsidRDefault="006B7F36" w:rsidP="00951DD0">
            <w:pPr>
              <w:rPr>
                <w:rFonts w:ascii="宋体" w:hAnsi="宋体"/>
                <w:szCs w:val="21"/>
              </w:rPr>
            </w:pPr>
            <w:r w:rsidRPr="00C92EB6">
              <w:rPr>
                <w:rFonts w:ascii="宋体" w:hAnsi="宋体" w:hint="eastAsia"/>
                <w:szCs w:val="21"/>
              </w:rPr>
              <w:t>A3.1</w:t>
            </w:r>
          </w:p>
          <w:p w:rsidR="006B7F36" w:rsidRPr="00C92EB6" w:rsidRDefault="006B7F36" w:rsidP="00951DD0">
            <w:pPr>
              <w:rPr>
                <w:rFonts w:ascii="宋体" w:hAnsi="宋体"/>
                <w:szCs w:val="21"/>
              </w:rPr>
            </w:pPr>
            <w:r w:rsidRPr="00C92EB6">
              <w:rPr>
                <w:rFonts w:ascii="宋体" w:hAnsi="宋体" w:hint="eastAsia"/>
                <w:szCs w:val="21"/>
              </w:rPr>
              <w:t>轿厢内标志</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pStyle w:val="a7"/>
              <w:topLinePunct/>
              <w:rPr>
                <w:rFonts w:hAnsi="宋体"/>
              </w:rPr>
            </w:pPr>
            <w:r w:rsidRPr="00C92EB6">
              <w:rPr>
                <w:rFonts w:hAnsi="宋体" w:hint="eastAsia"/>
                <w:color w:val="000000"/>
              </w:rPr>
              <w:t>A3.1.1电梯使用标志应在检验有效期内。</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10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pStyle w:val="a7"/>
              <w:topLinePunct/>
              <w:rPr>
                <w:rFonts w:hAnsi="宋体"/>
              </w:rPr>
            </w:pPr>
            <w:r w:rsidRPr="00C92EB6">
              <w:rPr>
                <w:rFonts w:hAnsi="宋体" w:hint="eastAsia"/>
                <w:color w:val="000000"/>
              </w:rPr>
              <w:t>不符合的，发现一次扣1分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9A6829" w:rsidRPr="00C92EB6" w:rsidRDefault="009A6829"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color w:val="000000"/>
              </w:rPr>
              <w:t>A3.1.2电梯维护保养单位信息应标明本单位的名称、应急救援电话和投诉电话号码（现场检查规则以外）。</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30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val="restart"/>
            <w:tcBorders>
              <w:top w:val="single" w:sz="4" w:space="0" w:color="000000"/>
              <w:left w:val="single" w:sz="4" w:space="0" w:color="000000"/>
              <w:right w:val="single" w:sz="4" w:space="0" w:color="000000"/>
            </w:tcBorders>
            <w:vAlign w:val="center"/>
          </w:tcPr>
          <w:p w:rsidR="009A6829" w:rsidRPr="00C92EB6" w:rsidRDefault="009A6829" w:rsidP="00AA7851">
            <w:pPr>
              <w:jc w:val="left"/>
              <w:rPr>
                <w:rFonts w:ascii="宋体" w:hAnsi="宋体"/>
                <w:szCs w:val="21"/>
              </w:rPr>
            </w:pP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vMerge/>
            <w:tcBorders>
              <w:left w:val="single" w:sz="4" w:space="0" w:color="000000"/>
              <w:right w:val="single" w:sz="4" w:space="0" w:color="000000"/>
            </w:tcBorders>
            <w:vAlign w:val="center"/>
          </w:tcPr>
          <w:p w:rsidR="009A6829" w:rsidRPr="00C92EB6" w:rsidRDefault="009A6829" w:rsidP="00951DD0">
            <w:pPr>
              <w:rPr>
                <w:rFonts w:ascii="宋体" w:hAnsi="宋体"/>
                <w:szCs w:val="21"/>
              </w:rPr>
            </w:pP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color w:val="000000"/>
              </w:rPr>
              <w:t>A3.1.3在轿厢显著位置，应张贴电梯安全注意事项（或警示标志）。</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10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rPr>
              <w:t>A3.2报警装置</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电梯内报警装置应可靠，并畅通有效</w:t>
            </w:r>
            <w:r>
              <w:rPr>
                <w:rFonts w:hAnsi="宋体" w:hint="eastAsia"/>
                <w:color w:val="000000"/>
              </w:rPr>
              <w:t>。</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30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793"/>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rPr>
              <w:t>A3.3系统控制</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电梯呼层、楼层等信号系统应有效。</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10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不符合的，发现一次扣2分。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pStyle w:val="a7"/>
              <w:topLinePunct/>
              <w:rPr>
                <w:rFonts w:hAnsi="宋体"/>
              </w:rPr>
            </w:pPr>
            <w:r w:rsidRPr="00C92EB6">
              <w:rPr>
                <w:rFonts w:hAnsi="宋体" w:hint="eastAsia"/>
              </w:rPr>
              <w:t>A</w:t>
            </w:r>
            <w:r w:rsidRPr="00C92EB6">
              <w:rPr>
                <w:rFonts w:hAnsi="宋体" w:hint="eastAsia"/>
                <w:color w:val="000000"/>
              </w:rPr>
              <w:t>3.4门防夹保护装置</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proofErr w:type="gramStart"/>
            <w:r w:rsidRPr="00C92EB6">
              <w:rPr>
                <w:rFonts w:hAnsi="宋体" w:hint="eastAsia"/>
                <w:color w:val="000000"/>
              </w:rPr>
              <w:t>门防夹</w:t>
            </w:r>
            <w:proofErr w:type="gramEnd"/>
            <w:r w:rsidRPr="00C92EB6">
              <w:rPr>
                <w:rFonts w:hAnsi="宋体" w:hint="eastAsia"/>
                <w:color w:val="000000"/>
              </w:rPr>
              <w:t>保护装置应有效。</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50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r>
      <w:tr w:rsidR="006B7F36" w:rsidRPr="00C92EB6" w:rsidTr="00CE1D02">
        <w:trPr>
          <w:trHeight w:val="842"/>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6B7F36" w:rsidRPr="001F5E27" w:rsidRDefault="006B7F36" w:rsidP="00951DD0">
            <w:pPr>
              <w:pStyle w:val="a7"/>
              <w:topLinePunct/>
              <w:rPr>
                <w:rFonts w:hAnsi="宋体"/>
                <w:color w:val="000000"/>
                <w:highlight w:val="lightGray"/>
              </w:rPr>
            </w:pPr>
            <w:r w:rsidRPr="001F5E27">
              <w:rPr>
                <w:rFonts w:hAnsi="宋体" w:hint="eastAsia"/>
                <w:highlight w:val="lightGray"/>
              </w:rPr>
              <w:t>A</w:t>
            </w:r>
            <w:r w:rsidRPr="001F5E27">
              <w:rPr>
                <w:rFonts w:hAnsi="宋体" w:hint="eastAsia"/>
                <w:color w:val="000000"/>
                <w:highlight w:val="lightGray"/>
              </w:rPr>
              <w:t>3.5急停开关</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1F5E27" w:rsidRDefault="006B7F36" w:rsidP="00951DD0">
            <w:pPr>
              <w:pStyle w:val="a7"/>
              <w:topLinePunct/>
              <w:rPr>
                <w:rFonts w:hAnsi="宋体"/>
                <w:color w:val="000000"/>
                <w:highlight w:val="lightGray"/>
              </w:rPr>
            </w:pPr>
            <w:r w:rsidRPr="001F5E27">
              <w:rPr>
                <w:rFonts w:hAnsi="宋体" w:hint="eastAsia"/>
                <w:color w:val="000000"/>
                <w:highlight w:val="lightGray"/>
              </w:rPr>
              <w:t>自动扶梯和自动人行道出入口处急停开关应有效，且符合GB 16899的要求。</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1F5E27" w:rsidRDefault="006B7F36" w:rsidP="00951DD0">
            <w:pPr>
              <w:jc w:val="center"/>
              <w:rPr>
                <w:rFonts w:ascii="宋体" w:hAnsi="宋体"/>
                <w:szCs w:val="21"/>
                <w:highlight w:val="lightGray"/>
              </w:rPr>
            </w:pPr>
            <w:r w:rsidRPr="001F5E27">
              <w:rPr>
                <w:rFonts w:ascii="宋体" w:hAnsi="宋体" w:hint="eastAsia"/>
                <w:szCs w:val="21"/>
                <w:highlight w:val="lightGray"/>
              </w:rPr>
              <w:t>50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1F5E27" w:rsidRDefault="006B7F36" w:rsidP="00951DD0">
            <w:pPr>
              <w:pStyle w:val="a7"/>
              <w:topLinePunct/>
              <w:rPr>
                <w:rFonts w:hAnsi="宋体"/>
                <w:color w:val="000000"/>
                <w:highlight w:val="lightGray"/>
              </w:rPr>
            </w:pPr>
            <w:r w:rsidRPr="001F5E27">
              <w:rPr>
                <w:rFonts w:hAnsi="宋体" w:hint="eastAsia"/>
                <w:color w:val="000000"/>
                <w:highlight w:val="lightGray"/>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r>
      <w:tr w:rsidR="006B7F36" w:rsidRPr="00C92EB6" w:rsidTr="00CE1D02">
        <w:trPr>
          <w:trHeight w:val="870"/>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6B7F36" w:rsidRPr="00C92EB6" w:rsidRDefault="006B7F36" w:rsidP="00951DD0">
            <w:pPr>
              <w:pStyle w:val="a7"/>
              <w:topLinePunct/>
              <w:rPr>
                <w:rFonts w:hAnsi="宋体"/>
                <w:color w:val="000000"/>
              </w:rPr>
            </w:pPr>
            <w:r w:rsidRPr="00C92EB6">
              <w:rPr>
                <w:rFonts w:hAnsi="宋体" w:hint="eastAsia"/>
              </w:rPr>
              <w:t>A</w:t>
            </w:r>
            <w:r w:rsidRPr="00C92EB6">
              <w:rPr>
                <w:rFonts w:hAnsi="宋体" w:hint="eastAsia"/>
                <w:color w:val="000000"/>
              </w:rPr>
              <w:t>3.6限速器</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pStyle w:val="a7"/>
              <w:topLinePunct/>
              <w:rPr>
                <w:rFonts w:hAnsi="宋体"/>
                <w:color w:val="000000"/>
              </w:rPr>
            </w:pPr>
            <w:r w:rsidRPr="00C92EB6">
              <w:rPr>
                <w:rFonts w:hAnsi="宋体" w:hint="eastAsia"/>
                <w:color w:val="000000"/>
              </w:rPr>
              <w:t>限速器校验报告应在有效期内。</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50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pStyle w:val="a7"/>
              <w:topLinePunct/>
              <w:rPr>
                <w:rFonts w:hAnsi="宋体"/>
                <w:color w:val="000000"/>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r>
      <w:tr w:rsidR="006B7F36" w:rsidRPr="00C92EB6" w:rsidTr="00CE1D02">
        <w:trPr>
          <w:trHeight w:val="227"/>
        </w:trPr>
        <w:tc>
          <w:tcPr>
            <w:tcW w:w="236" w:type="pct"/>
            <w:vMerge/>
            <w:tcBorders>
              <w:left w:val="single" w:sz="4" w:space="0" w:color="000000"/>
              <w:right w:val="single" w:sz="4" w:space="0" w:color="000000"/>
            </w:tcBorders>
            <w:vAlign w:val="center"/>
          </w:tcPr>
          <w:p w:rsidR="006B7F36" w:rsidRPr="00C92EB6" w:rsidRDefault="006B7F36"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6B7F36" w:rsidRPr="00C92EB6" w:rsidRDefault="006B7F36" w:rsidP="00951DD0">
            <w:pPr>
              <w:pStyle w:val="a7"/>
              <w:topLinePunct/>
              <w:rPr>
                <w:rFonts w:hAnsi="宋体"/>
                <w:color w:val="000000"/>
              </w:rPr>
            </w:pPr>
            <w:r w:rsidRPr="00C92EB6">
              <w:rPr>
                <w:rFonts w:hAnsi="宋体" w:hint="eastAsia"/>
              </w:rPr>
              <w:t>A</w:t>
            </w:r>
            <w:r w:rsidRPr="00C92EB6">
              <w:rPr>
                <w:rFonts w:hAnsi="宋体" w:hint="eastAsia"/>
                <w:color w:val="000000"/>
              </w:rPr>
              <w:t>3.7维保合同</w:t>
            </w:r>
          </w:p>
        </w:tc>
        <w:tc>
          <w:tcPr>
            <w:tcW w:w="120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rPr>
                <w:rFonts w:ascii="宋体" w:hAnsi="宋体"/>
                <w:color w:val="000000"/>
                <w:szCs w:val="21"/>
              </w:rPr>
            </w:pPr>
            <w:r w:rsidRPr="00C92EB6">
              <w:rPr>
                <w:rFonts w:ascii="宋体" w:hAnsi="宋体" w:hint="eastAsia"/>
                <w:color w:val="000000"/>
                <w:szCs w:val="21"/>
              </w:rPr>
              <w:t>应签订有效的维保合同，维保资质和人员资质符合要求。</w:t>
            </w:r>
          </w:p>
        </w:tc>
        <w:tc>
          <w:tcPr>
            <w:tcW w:w="3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jc w:val="center"/>
              <w:rPr>
                <w:rFonts w:ascii="宋体" w:hAnsi="宋体"/>
                <w:szCs w:val="21"/>
              </w:rPr>
            </w:pPr>
            <w:r w:rsidRPr="00C92EB6">
              <w:rPr>
                <w:rFonts w:ascii="宋体" w:hAnsi="宋体" w:hint="eastAsia"/>
                <w:szCs w:val="21"/>
              </w:rPr>
              <w:t>50</w:t>
            </w:r>
          </w:p>
        </w:tc>
        <w:tc>
          <w:tcPr>
            <w:tcW w:w="950" w:type="pct"/>
            <w:tcBorders>
              <w:top w:val="single" w:sz="4" w:space="0" w:color="000000"/>
              <w:left w:val="single" w:sz="4" w:space="0" w:color="000000"/>
              <w:bottom w:val="single" w:sz="4" w:space="0" w:color="000000"/>
              <w:right w:val="single" w:sz="4" w:space="0" w:color="000000"/>
            </w:tcBorders>
            <w:vAlign w:val="center"/>
          </w:tcPr>
          <w:p w:rsidR="006B7F36" w:rsidRPr="00C92EB6" w:rsidRDefault="006B7F36" w:rsidP="00951DD0">
            <w:pPr>
              <w:pStyle w:val="a7"/>
              <w:topLinePunct/>
              <w:rPr>
                <w:rFonts w:hAnsi="宋体"/>
                <w:color w:val="000000"/>
              </w:rPr>
            </w:pPr>
            <w:r w:rsidRPr="00C92EB6">
              <w:rPr>
                <w:rFonts w:hAnsi="宋体" w:hint="eastAsia"/>
                <w:color w:val="000000"/>
              </w:rPr>
              <w:t>不符合的，发现一次扣5分。</w:t>
            </w:r>
          </w:p>
        </w:tc>
        <w:tc>
          <w:tcPr>
            <w:tcW w:w="75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6B7F36" w:rsidRPr="00C92EB6" w:rsidRDefault="006B7F36" w:rsidP="00951DD0">
            <w:pPr>
              <w:rPr>
                <w:rFonts w:ascii="宋体" w:hAnsi="宋体"/>
                <w:szCs w:val="21"/>
              </w:rPr>
            </w:pP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rPr>
              <w:t>A</w:t>
            </w:r>
            <w:r w:rsidRPr="00C92EB6">
              <w:rPr>
                <w:rFonts w:hAnsi="宋体" w:hint="eastAsia"/>
                <w:color w:val="000000"/>
              </w:rPr>
              <w:t>3.8维保记录</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rPr>
                <w:rFonts w:ascii="宋体" w:hAnsi="宋体"/>
                <w:color w:val="000000"/>
                <w:szCs w:val="21"/>
              </w:rPr>
            </w:pPr>
            <w:r w:rsidRPr="00C92EB6">
              <w:rPr>
                <w:rFonts w:ascii="宋体" w:hAnsi="宋体" w:hint="eastAsia"/>
                <w:color w:val="000000"/>
                <w:szCs w:val="21"/>
              </w:rPr>
              <w:t>维保记录和维保周期应符合要求，并有使用单位确认。</w:t>
            </w:r>
          </w:p>
        </w:tc>
        <w:tc>
          <w:tcPr>
            <w:tcW w:w="3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50</w:t>
            </w:r>
          </w:p>
        </w:tc>
        <w:tc>
          <w:tcPr>
            <w:tcW w:w="95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pStyle w:val="a7"/>
              <w:topLinePunct/>
              <w:rPr>
                <w:rFonts w:hAnsi="宋体"/>
                <w:color w:val="000000"/>
              </w:rPr>
            </w:pPr>
            <w:r w:rsidRPr="00C92EB6">
              <w:rPr>
                <w:rFonts w:hAnsi="宋体" w:hint="eastAsia"/>
                <w:color w:val="000000"/>
              </w:rPr>
              <w:t>不符合的，发现一次扣2分。</w:t>
            </w:r>
          </w:p>
        </w:tc>
        <w:tc>
          <w:tcPr>
            <w:tcW w:w="75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top w:val="single" w:sz="4" w:space="0" w:color="000000"/>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9A6829" w:rsidRPr="00C92EB6" w:rsidRDefault="009A6829" w:rsidP="006D6794">
            <w:pPr>
              <w:rPr>
                <w:rFonts w:ascii="宋体" w:hAnsi="宋体"/>
                <w:szCs w:val="21"/>
              </w:rPr>
            </w:pPr>
          </w:p>
        </w:tc>
      </w:tr>
      <w:tr w:rsidR="009A6829" w:rsidRPr="00C92EB6" w:rsidTr="00CE1D02">
        <w:trPr>
          <w:trHeight w:val="227"/>
        </w:trPr>
        <w:tc>
          <w:tcPr>
            <w:tcW w:w="236" w:type="pct"/>
            <w:vMerge w:val="restar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A4</w:t>
            </w:r>
          </w:p>
          <w:p w:rsidR="009A6829" w:rsidRPr="00C92EB6" w:rsidRDefault="009A6829" w:rsidP="00951DD0">
            <w:pPr>
              <w:jc w:val="center"/>
              <w:rPr>
                <w:rFonts w:ascii="宋体" w:hAnsi="宋体"/>
                <w:szCs w:val="21"/>
              </w:rPr>
            </w:pPr>
            <w:r w:rsidRPr="00C92EB6">
              <w:rPr>
                <w:rFonts w:ascii="宋体" w:hAnsi="宋体" w:hint="eastAsia"/>
                <w:szCs w:val="21"/>
              </w:rPr>
              <w:t>检</w:t>
            </w:r>
          </w:p>
          <w:p w:rsidR="009A6829" w:rsidRPr="00C92EB6" w:rsidRDefault="009A6829" w:rsidP="00951DD0">
            <w:pPr>
              <w:jc w:val="center"/>
              <w:rPr>
                <w:rFonts w:ascii="宋体" w:hAnsi="宋体"/>
                <w:szCs w:val="21"/>
              </w:rPr>
            </w:pPr>
            <w:proofErr w:type="gramStart"/>
            <w:r w:rsidRPr="00C92EB6">
              <w:rPr>
                <w:rFonts w:ascii="宋体" w:hAnsi="宋体" w:hint="eastAsia"/>
                <w:szCs w:val="21"/>
              </w:rPr>
              <w:t>验</w:t>
            </w:r>
            <w:proofErr w:type="gramEnd"/>
          </w:p>
          <w:p w:rsidR="009A6829" w:rsidRPr="00C92EB6" w:rsidRDefault="009A6829" w:rsidP="00951DD0">
            <w:pPr>
              <w:jc w:val="center"/>
              <w:rPr>
                <w:rFonts w:ascii="宋体" w:hAnsi="宋体"/>
                <w:szCs w:val="21"/>
              </w:rPr>
            </w:pPr>
            <w:r w:rsidRPr="00C92EB6">
              <w:rPr>
                <w:rFonts w:ascii="宋体" w:hAnsi="宋体" w:hint="eastAsia"/>
                <w:szCs w:val="21"/>
              </w:rPr>
              <w:t>检</w:t>
            </w:r>
          </w:p>
          <w:p w:rsidR="009A6829" w:rsidRPr="00C92EB6" w:rsidRDefault="009A6829" w:rsidP="00951DD0">
            <w:pPr>
              <w:jc w:val="center"/>
              <w:rPr>
                <w:rFonts w:ascii="宋体" w:hAnsi="宋体"/>
                <w:szCs w:val="21"/>
              </w:rPr>
            </w:pPr>
            <w:r w:rsidRPr="00C92EB6">
              <w:rPr>
                <w:rFonts w:ascii="宋体" w:hAnsi="宋体" w:hint="eastAsia"/>
                <w:szCs w:val="21"/>
              </w:rPr>
              <w:t>测</w:t>
            </w:r>
          </w:p>
        </w:tc>
        <w:tc>
          <w:tcPr>
            <w:tcW w:w="352" w:type="pct"/>
            <w:tcBorders>
              <w:left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A4.1检验结论</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color w:val="000000"/>
                <w:szCs w:val="21"/>
                <w:highlight w:val="lightGray"/>
              </w:rPr>
              <w:t>电梯维护保养单位应</w:t>
            </w:r>
            <w:r w:rsidRPr="009A6829">
              <w:rPr>
                <w:rFonts w:ascii="宋体" w:hAnsi="宋体" w:hint="eastAsia"/>
                <w:szCs w:val="21"/>
                <w:highlight w:val="lightGray"/>
              </w:rPr>
              <w:t>真实、准确地填写日常维护保养的相关记录或者报告（包括年度自行检查记录或者报告），对日常维护保养质量以及提供的相关文件、资料的真实性及其与实物的一致性负责。</w:t>
            </w:r>
          </w:p>
        </w:tc>
        <w:tc>
          <w:tcPr>
            <w:tcW w:w="350" w:type="pct"/>
            <w:tcBorders>
              <w:left w:val="single" w:sz="4" w:space="0" w:color="000000"/>
              <w:right w:val="single" w:sz="4" w:space="0" w:color="000000"/>
            </w:tcBorders>
            <w:vAlign w:val="center"/>
          </w:tcPr>
          <w:p w:rsidR="009A6829" w:rsidRPr="009A6829" w:rsidRDefault="009A6829" w:rsidP="00951DD0">
            <w:pPr>
              <w:jc w:val="center"/>
              <w:rPr>
                <w:rFonts w:ascii="宋体" w:hAnsi="宋体"/>
                <w:szCs w:val="21"/>
                <w:highlight w:val="lightGray"/>
              </w:rPr>
            </w:pPr>
            <w:r w:rsidRPr="009A6829">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9A6829" w:rsidRPr="009A6829" w:rsidRDefault="009A6829" w:rsidP="00951DD0">
            <w:pPr>
              <w:rPr>
                <w:rFonts w:ascii="宋体" w:hAnsi="宋体"/>
                <w:color w:val="000000"/>
                <w:szCs w:val="21"/>
                <w:highlight w:val="lightGray"/>
              </w:rPr>
            </w:pPr>
            <w:r w:rsidRPr="009A6829">
              <w:rPr>
                <w:rFonts w:ascii="宋体" w:hAnsi="宋体" w:hint="eastAsia"/>
                <w:color w:val="000000"/>
                <w:szCs w:val="21"/>
                <w:highlight w:val="lightGray"/>
              </w:rPr>
              <w:t>定期检验结论与自检结论不一致的，每台扣5分。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val="restart"/>
            <w:tcBorders>
              <w:top w:val="single" w:sz="4" w:space="0" w:color="000000"/>
              <w:left w:val="single" w:sz="4" w:space="0" w:color="000000"/>
              <w:right w:val="single" w:sz="4" w:space="0" w:color="000000"/>
            </w:tcBorders>
            <w:vAlign w:val="center"/>
          </w:tcPr>
          <w:p w:rsidR="009A6829" w:rsidRPr="00C92EB6" w:rsidRDefault="009A6829" w:rsidP="009A6829">
            <w:pPr>
              <w:jc w:val="center"/>
              <w:rPr>
                <w:rFonts w:ascii="宋体" w:hAnsi="宋体"/>
                <w:szCs w:val="21"/>
              </w:rPr>
            </w:pPr>
            <w:r>
              <w:rPr>
                <w:rFonts w:ascii="宋体" w:hAnsi="宋体"/>
                <w:szCs w:val="21"/>
                <w:highlight w:val="lightGray"/>
              </w:rPr>
              <w:t>检验系统拉数据</w:t>
            </w:r>
            <w:r>
              <w:rPr>
                <w:rFonts w:ascii="宋体" w:hAnsi="宋体" w:hint="eastAsia"/>
                <w:szCs w:val="21"/>
                <w:highlight w:val="lightGray"/>
              </w:rPr>
              <w:t>，</w:t>
            </w:r>
            <w:r>
              <w:rPr>
                <w:rFonts w:ascii="宋体" w:hAnsi="宋体"/>
                <w:szCs w:val="21"/>
                <w:highlight w:val="lightGray"/>
              </w:rPr>
              <w:t>不需要检查</w:t>
            </w:r>
          </w:p>
        </w:tc>
      </w:tr>
      <w:tr w:rsidR="009A6829" w:rsidRPr="00C92EB6" w:rsidTr="00CE1D02">
        <w:trPr>
          <w:trHeight w:val="227"/>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A4.2检验项目</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定期检验中存在不合格项目。</w:t>
            </w:r>
          </w:p>
        </w:tc>
        <w:tc>
          <w:tcPr>
            <w:tcW w:w="350" w:type="pct"/>
            <w:tcBorders>
              <w:left w:val="single" w:sz="4" w:space="0" w:color="000000"/>
              <w:right w:val="single" w:sz="4" w:space="0" w:color="000000"/>
            </w:tcBorders>
            <w:vAlign w:val="center"/>
          </w:tcPr>
          <w:p w:rsidR="009A6829" w:rsidRPr="009A6829" w:rsidRDefault="009A6829" w:rsidP="00951DD0">
            <w:pPr>
              <w:jc w:val="center"/>
              <w:rPr>
                <w:rFonts w:ascii="宋体" w:hAnsi="宋体"/>
                <w:szCs w:val="21"/>
                <w:highlight w:val="lightGray"/>
              </w:rPr>
            </w:pPr>
            <w:r w:rsidRPr="009A6829">
              <w:rPr>
                <w:rFonts w:ascii="宋体" w:hAnsi="宋体" w:hint="eastAsia"/>
                <w:szCs w:val="21"/>
                <w:highlight w:val="lightGray"/>
              </w:rPr>
              <w:t>200</w:t>
            </w:r>
          </w:p>
        </w:tc>
        <w:tc>
          <w:tcPr>
            <w:tcW w:w="950" w:type="pct"/>
            <w:tcBorders>
              <w:left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每处扣50分。一个记分周期内，该电梯维护保养单位所检验的全部电梯扣分总值除以电梯总量</w:t>
            </w:r>
            <w:proofErr w:type="gramStart"/>
            <w:r w:rsidRPr="009A6829">
              <w:rPr>
                <w:rFonts w:ascii="宋体" w:hAnsi="宋体" w:hint="eastAsia"/>
                <w:szCs w:val="21"/>
                <w:highlight w:val="lightGray"/>
              </w:rPr>
              <w:t>所得台均分</w:t>
            </w:r>
            <w:proofErr w:type="gramEnd"/>
            <w:r w:rsidRPr="009A6829">
              <w:rPr>
                <w:rFonts w:ascii="宋体" w:hAnsi="宋体" w:hint="eastAsia"/>
                <w:szCs w:val="21"/>
                <w:highlight w:val="lightGray"/>
              </w:rPr>
              <w:t>值，作为本项实际分值。（台均分值采用四舍五入圆整到整数）。</w:t>
            </w:r>
          </w:p>
        </w:tc>
        <w:tc>
          <w:tcPr>
            <w:tcW w:w="750" w:type="pct"/>
            <w:tcBorders>
              <w:left w:val="single" w:sz="4" w:space="0" w:color="000000"/>
              <w:right w:val="single" w:sz="4" w:space="0" w:color="000000"/>
            </w:tcBorders>
          </w:tcPr>
          <w:p w:rsidR="009A6829" w:rsidRPr="00C92EB6" w:rsidRDefault="009A6829" w:rsidP="00951DD0">
            <w:pPr>
              <w:rPr>
                <w:rFonts w:ascii="宋体" w:hAnsi="宋体"/>
                <w:color w:val="FF0000"/>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510"/>
        </w:trPr>
        <w:tc>
          <w:tcPr>
            <w:tcW w:w="236" w:type="pct"/>
            <w:vMerge w:val="restar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lastRenderedPageBreak/>
              <w:t>A5</w:t>
            </w:r>
          </w:p>
          <w:p w:rsidR="009A6829" w:rsidRPr="00C92EB6" w:rsidRDefault="009A6829" w:rsidP="00951DD0">
            <w:pPr>
              <w:jc w:val="center"/>
              <w:rPr>
                <w:rFonts w:ascii="宋体" w:hAnsi="宋体"/>
                <w:szCs w:val="21"/>
              </w:rPr>
            </w:pPr>
            <w:r w:rsidRPr="00C92EB6">
              <w:rPr>
                <w:rFonts w:ascii="宋体" w:hAnsi="宋体" w:hint="eastAsia"/>
                <w:szCs w:val="21"/>
              </w:rPr>
              <w:t>应</w:t>
            </w:r>
          </w:p>
          <w:p w:rsidR="009A6829" w:rsidRPr="00C92EB6" w:rsidRDefault="009A6829" w:rsidP="00951DD0">
            <w:pPr>
              <w:jc w:val="center"/>
              <w:rPr>
                <w:rFonts w:ascii="宋体" w:hAnsi="宋体"/>
                <w:szCs w:val="21"/>
              </w:rPr>
            </w:pPr>
            <w:r w:rsidRPr="00C92EB6">
              <w:rPr>
                <w:rFonts w:ascii="宋体" w:hAnsi="宋体" w:hint="eastAsia"/>
                <w:szCs w:val="21"/>
              </w:rPr>
              <w:t>急</w:t>
            </w:r>
          </w:p>
          <w:p w:rsidR="009A6829" w:rsidRPr="00C92EB6" w:rsidRDefault="009A6829" w:rsidP="00951DD0">
            <w:pPr>
              <w:jc w:val="center"/>
              <w:rPr>
                <w:rFonts w:ascii="宋体" w:hAnsi="宋体"/>
                <w:szCs w:val="21"/>
              </w:rPr>
            </w:pPr>
            <w:r w:rsidRPr="00C92EB6">
              <w:rPr>
                <w:rFonts w:ascii="宋体" w:hAnsi="宋体" w:hint="eastAsia"/>
                <w:szCs w:val="21"/>
              </w:rPr>
              <w:t>管</w:t>
            </w:r>
          </w:p>
          <w:p w:rsidR="009A6829" w:rsidRPr="00C92EB6" w:rsidRDefault="009A6829" w:rsidP="00951DD0">
            <w:pPr>
              <w:jc w:val="center"/>
              <w:rPr>
                <w:rFonts w:ascii="宋体" w:hAnsi="宋体"/>
                <w:szCs w:val="21"/>
              </w:rPr>
            </w:pPr>
            <w:r w:rsidRPr="00C92EB6">
              <w:rPr>
                <w:rFonts w:ascii="宋体" w:hAnsi="宋体" w:hint="eastAsia"/>
                <w:szCs w:val="21"/>
              </w:rPr>
              <w:t>理</w:t>
            </w:r>
          </w:p>
        </w:tc>
        <w:tc>
          <w:tcPr>
            <w:tcW w:w="352" w:type="pct"/>
            <w:tcBorders>
              <w:left w:val="single" w:sz="4" w:space="0" w:color="000000"/>
              <w:right w:val="single" w:sz="4" w:space="0" w:color="000000"/>
            </w:tcBorders>
            <w:vAlign w:val="center"/>
          </w:tcPr>
          <w:p w:rsidR="009A6829" w:rsidRPr="009A6829" w:rsidRDefault="009A6829" w:rsidP="00951DD0">
            <w:pPr>
              <w:pStyle w:val="a7"/>
              <w:topLinePunct/>
              <w:rPr>
                <w:rFonts w:hAnsi="宋体"/>
                <w:highlight w:val="lightGray"/>
              </w:rPr>
            </w:pPr>
            <w:r w:rsidRPr="009A6829">
              <w:rPr>
                <w:rFonts w:hAnsi="宋体" w:hint="eastAsia"/>
                <w:highlight w:val="lightGray"/>
              </w:rPr>
              <w:t>A5.1响应时间</w:t>
            </w:r>
          </w:p>
        </w:tc>
        <w:tc>
          <w:tcPr>
            <w:tcW w:w="1200" w:type="pct"/>
            <w:tcBorders>
              <w:top w:val="single" w:sz="4" w:space="0" w:color="000000"/>
              <w:left w:val="single" w:sz="4" w:space="0" w:color="000000"/>
              <w:right w:val="single" w:sz="4" w:space="0" w:color="000000"/>
            </w:tcBorders>
            <w:vAlign w:val="center"/>
          </w:tcPr>
          <w:p w:rsidR="009A6829" w:rsidRPr="009A6829" w:rsidRDefault="009A6829" w:rsidP="00951DD0">
            <w:pPr>
              <w:rPr>
                <w:rFonts w:hAnsi="宋体"/>
                <w:highlight w:val="lightGray"/>
              </w:rPr>
            </w:pPr>
            <w:r w:rsidRPr="009A6829">
              <w:rPr>
                <w:rFonts w:ascii="宋体" w:hAnsi="宋体" w:hint="eastAsia"/>
                <w:szCs w:val="21"/>
                <w:highlight w:val="lightGray"/>
              </w:rPr>
              <w:t>电梯维护保养单位应及时积极响应电梯困人报警信息。</w:t>
            </w:r>
          </w:p>
        </w:tc>
        <w:tc>
          <w:tcPr>
            <w:tcW w:w="350" w:type="pct"/>
            <w:tcBorders>
              <w:left w:val="single" w:sz="4" w:space="0" w:color="000000"/>
              <w:right w:val="single" w:sz="4" w:space="0" w:color="000000"/>
            </w:tcBorders>
            <w:vAlign w:val="center"/>
          </w:tcPr>
          <w:p w:rsidR="009A6829" w:rsidRPr="009A6829" w:rsidRDefault="009A6829" w:rsidP="00951DD0">
            <w:pPr>
              <w:jc w:val="center"/>
              <w:rPr>
                <w:rFonts w:ascii="宋体" w:hAnsi="宋体"/>
                <w:szCs w:val="21"/>
                <w:highlight w:val="lightGray"/>
              </w:rPr>
            </w:pPr>
            <w:r w:rsidRPr="009A6829">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9A6829" w:rsidRPr="009A6829" w:rsidRDefault="009A6829" w:rsidP="00951DD0">
            <w:pPr>
              <w:rPr>
                <w:rFonts w:hAnsi="宋体"/>
                <w:highlight w:val="lightGray"/>
              </w:rPr>
            </w:pPr>
            <w:r w:rsidRPr="009A6829">
              <w:rPr>
                <w:rFonts w:ascii="宋体" w:hAnsi="宋体" w:hint="eastAsia"/>
                <w:szCs w:val="21"/>
                <w:highlight w:val="lightGray"/>
              </w:rPr>
              <w:t>不符合的，一级救援网点（电梯签约维护保养单位）一次扣10分；二级联动救援网点（电梯应急联动救援单位）一次扣5分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val="restart"/>
            <w:tcBorders>
              <w:top w:val="single" w:sz="4" w:space="0" w:color="000000"/>
              <w:left w:val="single" w:sz="4" w:space="0" w:color="000000"/>
              <w:right w:val="single" w:sz="4" w:space="0" w:color="000000"/>
            </w:tcBorders>
            <w:vAlign w:val="center"/>
          </w:tcPr>
          <w:p w:rsidR="009A6829" w:rsidRPr="00C92EB6" w:rsidRDefault="009A6829" w:rsidP="00D41BE2">
            <w:pPr>
              <w:jc w:val="left"/>
              <w:rPr>
                <w:rFonts w:ascii="宋体" w:hAnsi="宋体"/>
                <w:szCs w:val="21"/>
              </w:rPr>
            </w:pPr>
            <w:r w:rsidRPr="00A3024E">
              <w:rPr>
                <w:rFonts w:hAnsi="宋体"/>
                <w:highlight w:val="lightGray"/>
              </w:rPr>
              <w:t>应急平台系统内提取相关数据</w:t>
            </w:r>
            <w:r w:rsidRPr="00A3024E">
              <w:rPr>
                <w:rFonts w:hAnsi="宋体" w:hint="eastAsia"/>
                <w:highlight w:val="lightGray"/>
              </w:rPr>
              <w:t>，</w:t>
            </w:r>
            <w:r w:rsidRPr="00A3024E">
              <w:rPr>
                <w:rFonts w:hAnsi="宋体"/>
                <w:highlight w:val="lightGray"/>
              </w:rPr>
              <w:t>不需要检查</w:t>
            </w:r>
            <w:r w:rsidRPr="00A3024E">
              <w:rPr>
                <w:rFonts w:hAnsi="宋体" w:hint="eastAsia"/>
                <w:highlight w:val="lightGray"/>
              </w:rPr>
              <w:t>，</w:t>
            </w:r>
            <w:r w:rsidRPr="00A3024E">
              <w:rPr>
                <w:rFonts w:hAnsi="宋体"/>
                <w:highlight w:val="lightGray"/>
              </w:rPr>
              <w:t>系统内有</w:t>
            </w:r>
            <w:r w:rsidRPr="00A3024E">
              <w:rPr>
                <w:rFonts w:hAnsi="宋体" w:hint="eastAsia"/>
                <w:highlight w:val="lightGray"/>
              </w:rPr>
              <w:t>，</w:t>
            </w:r>
            <w:r w:rsidRPr="00A3024E">
              <w:rPr>
                <w:rFonts w:hAnsi="宋体"/>
                <w:highlight w:val="lightGray"/>
              </w:rPr>
              <w:t>后续再加分</w:t>
            </w:r>
          </w:p>
        </w:tc>
      </w:tr>
      <w:tr w:rsidR="009A6829" w:rsidRPr="00C92EB6" w:rsidTr="00CE1D02">
        <w:trPr>
          <w:trHeight w:val="510"/>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A5.2困人救援</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电梯维护保养单位接到电梯困人报警信息后，应在规定时间内</w:t>
            </w:r>
            <w:r w:rsidRPr="009A6829">
              <w:rPr>
                <w:rFonts w:ascii="宋体" w:hAnsi="宋体"/>
                <w:szCs w:val="21"/>
                <w:highlight w:val="lightGray"/>
                <w:shd w:val="clear" w:color="auto" w:fill="FFFFFF"/>
              </w:rPr>
              <w:t>赶到</w:t>
            </w:r>
            <w:r w:rsidRPr="009A6829">
              <w:rPr>
                <w:rFonts w:ascii="宋体" w:hAnsi="宋体" w:hint="eastAsia"/>
                <w:szCs w:val="21"/>
                <w:highlight w:val="lightGray"/>
                <w:shd w:val="clear" w:color="auto" w:fill="FFFFFF"/>
              </w:rPr>
              <w:t>困人</w:t>
            </w:r>
            <w:r w:rsidRPr="009A6829">
              <w:rPr>
                <w:rFonts w:ascii="宋体" w:hAnsi="宋体"/>
                <w:szCs w:val="21"/>
                <w:highlight w:val="lightGray"/>
                <w:shd w:val="clear" w:color="auto" w:fill="FFFFFF"/>
              </w:rPr>
              <w:t>现场</w:t>
            </w:r>
            <w:r w:rsidRPr="009A6829">
              <w:rPr>
                <w:rFonts w:ascii="宋体" w:hAnsi="宋体" w:hint="eastAsia"/>
                <w:szCs w:val="21"/>
                <w:highlight w:val="lightGray"/>
                <w:shd w:val="clear" w:color="auto" w:fill="FFFFFF"/>
              </w:rPr>
              <w:t>及</w:t>
            </w:r>
            <w:r w:rsidRPr="009A6829">
              <w:rPr>
                <w:rFonts w:ascii="宋体" w:hAnsi="宋体"/>
                <w:szCs w:val="21"/>
                <w:highlight w:val="lightGray"/>
                <w:shd w:val="clear" w:color="auto" w:fill="FFFFFF"/>
              </w:rPr>
              <w:t>完成救援解困</w:t>
            </w:r>
            <w:r w:rsidRPr="009A6829">
              <w:rPr>
                <w:rFonts w:ascii="宋体" w:hAnsi="宋体" w:hint="eastAsia"/>
                <w:szCs w:val="21"/>
                <w:highlight w:val="lightGray"/>
                <w:shd w:val="clear" w:color="auto" w:fill="FFFFFF"/>
              </w:rPr>
              <w:t>工作。</w:t>
            </w:r>
          </w:p>
        </w:tc>
        <w:tc>
          <w:tcPr>
            <w:tcW w:w="350" w:type="pct"/>
            <w:tcBorders>
              <w:left w:val="single" w:sz="4" w:space="0" w:color="000000"/>
              <w:right w:val="single" w:sz="4" w:space="0" w:color="000000"/>
            </w:tcBorders>
            <w:vAlign w:val="center"/>
          </w:tcPr>
          <w:p w:rsidR="009A6829" w:rsidRPr="009A6829" w:rsidRDefault="009A6829" w:rsidP="00951DD0">
            <w:pPr>
              <w:jc w:val="center"/>
              <w:rPr>
                <w:rFonts w:ascii="宋体" w:hAnsi="宋体"/>
                <w:szCs w:val="21"/>
                <w:highlight w:val="lightGray"/>
              </w:rPr>
            </w:pPr>
            <w:r w:rsidRPr="009A6829">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9A6829" w:rsidRPr="009A6829" w:rsidRDefault="009A6829" w:rsidP="00951DD0">
            <w:pPr>
              <w:rPr>
                <w:rFonts w:ascii="宋体" w:hAnsi="宋体"/>
                <w:szCs w:val="21"/>
                <w:highlight w:val="lightGray"/>
              </w:rPr>
            </w:pPr>
            <w:r w:rsidRPr="009A6829">
              <w:rPr>
                <w:rFonts w:ascii="宋体" w:hAnsi="宋体" w:hint="eastAsia"/>
                <w:szCs w:val="21"/>
                <w:highlight w:val="lightGray"/>
              </w:rPr>
              <w:t>不符合的，一级救援网点（电梯签约维护保养单位）一次扣20分；二级联动救援网点（电梯应急联动救援单位）一次扣10分。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510"/>
        </w:trPr>
        <w:tc>
          <w:tcPr>
            <w:tcW w:w="236" w:type="pct"/>
            <w:vMerge w:val="restar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A6</w:t>
            </w:r>
          </w:p>
          <w:p w:rsidR="009A6829" w:rsidRPr="00C92EB6" w:rsidRDefault="009A6829" w:rsidP="00951DD0">
            <w:pPr>
              <w:jc w:val="center"/>
              <w:rPr>
                <w:rFonts w:ascii="宋体" w:hAnsi="宋体"/>
                <w:szCs w:val="21"/>
              </w:rPr>
            </w:pPr>
            <w:r w:rsidRPr="00C92EB6">
              <w:rPr>
                <w:rFonts w:ascii="宋体" w:hAnsi="宋体" w:hint="eastAsia"/>
                <w:szCs w:val="21"/>
              </w:rPr>
              <w:t>维</w:t>
            </w:r>
          </w:p>
          <w:p w:rsidR="009A6829" w:rsidRPr="00C92EB6" w:rsidRDefault="009A6829" w:rsidP="00951DD0">
            <w:pPr>
              <w:jc w:val="center"/>
              <w:rPr>
                <w:rFonts w:ascii="宋体" w:hAnsi="宋体"/>
                <w:szCs w:val="21"/>
              </w:rPr>
            </w:pPr>
            <w:r w:rsidRPr="00C92EB6">
              <w:rPr>
                <w:rFonts w:ascii="宋体" w:hAnsi="宋体" w:hint="eastAsia"/>
                <w:szCs w:val="21"/>
              </w:rPr>
              <w:t>保</w:t>
            </w:r>
          </w:p>
          <w:p w:rsidR="009A6829" w:rsidRPr="00C92EB6" w:rsidRDefault="009A6829" w:rsidP="00951DD0">
            <w:pPr>
              <w:jc w:val="center"/>
              <w:rPr>
                <w:rFonts w:ascii="宋体" w:hAnsi="宋体"/>
                <w:szCs w:val="21"/>
              </w:rPr>
            </w:pPr>
            <w:r w:rsidRPr="00C92EB6">
              <w:rPr>
                <w:rFonts w:ascii="宋体" w:hAnsi="宋体" w:hint="eastAsia"/>
                <w:szCs w:val="21"/>
              </w:rPr>
              <w:t>信</w:t>
            </w:r>
          </w:p>
          <w:p w:rsidR="009A6829" w:rsidRPr="00C92EB6" w:rsidRDefault="009A6829" w:rsidP="00951DD0">
            <w:pPr>
              <w:jc w:val="center"/>
              <w:rPr>
                <w:rFonts w:ascii="宋体" w:hAnsi="宋体"/>
                <w:szCs w:val="21"/>
              </w:rPr>
            </w:pPr>
            <w:proofErr w:type="gramStart"/>
            <w:r w:rsidRPr="00C92EB6">
              <w:rPr>
                <w:rFonts w:ascii="宋体" w:hAnsi="宋体" w:hint="eastAsia"/>
                <w:szCs w:val="21"/>
              </w:rPr>
              <w:t>息</w:t>
            </w:r>
            <w:proofErr w:type="gramEnd"/>
          </w:p>
          <w:p w:rsidR="009A6829" w:rsidRPr="00C92EB6" w:rsidRDefault="009A6829" w:rsidP="00951DD0">
            <w:pPr>
              <w:jc w:val="center"/>
              <w:rPr>
                <w:rFonts w:ascii="宋体" w:hAnsi="宋体"/>
                <w:szCs w:val="21"/>
              </w:rPr>
            </w:pPr>
            <w:r w:rsidRPr="00C92EB6">
              <w:rPr>
                <w:rFonts w:ascii="宋体" w:hAnsi="宋体" w:hint="eastAsia"/>
                <w:szCs w:val="21"/>
              </w:rPr>
              <w:t>化</w:t>
            </w:r>
          </w:p>
        </w:tc>
        <w:tc>
          <w:tcPr>
            <w:tcW w:w="352"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A6.1维保信息备案</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电梯维护保养单位应在上海市</w:t>
            </w:r>
            <w:r>
              <w:rPr>
                <w:rFonts w:ascii="宋体" w:hAnsi="宋体" w:hint="eastAsia"/>
                <w:szCs w:val="21"/>
              </w:rPr>
              <w:t>智慧电梯平台</w:t>
            </w:r>
            <w:r w:rsidRPr="00C92EB6">
              <w:rPr>
                <w:rFonts w:ascii="宋体" w:hAnsi="宋体" w:hint="eastAsia"/>
                <w:szCs w:val="21"/>
              </w:rPr>
              <w:t>进行备案。</w:t>
            </w:r>
          </w:p>
        </w:tc>
        <w:tc>
          <w:tcPr>
            <w:tcW w:w="350" w:type="pc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50</w:t>
            </w:r>
          </w:p>
        </w:tc>
        <w:tc>
          <w:tcPr>
            <w:tcW w:w="950" w:type="pct"/>
            <w:tcBorders>
              <w:left w:val="single" w:sz="4" w:space="0" w:color="000000"/>
              <w:right w:val="single" w:sz="4" w:space="0" w:color="000000"/>
            </w:tcBorders>
            <w:vAlign w:val="center"/>
          </w:tcPr>
          <w:p w:rsidR="009A6829" w:rsidRPr="00C92EB6" w:rsidRDefault="009A6829" w:rsidP="00951DD0">
            <w:pPr>
              <w:rPr>
                <w:rFonts w:ascii="宋体" w:hAnsi="宋体" w:cs="宋体"/>
                <w:kern w:val="0"/>
                <w:szCs w:val="21"/>
              </w:rPr>
            </w:pPr>
            <w:r w:rsidRPr="00C92EB6">
              <w:rPr>
                <w:rFonts w:ascii="宋体" w:hAnsi="宋体" w:cs="宋体" w:hint="eastAsia"/>
                <w:kern w:val="0"/>
                <w:szCs w:val="21"/>
              </w:rPr>
              <w:t>未备案的，扣50分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val="restart"/>
            <w:tcBorders>
              <w:top w:val="single" w:sz="4" w:space="0" w:color="000000"/>
              <w:left w:val="single" w:sz="4" w:space="0" w:color="000000"/>
              <w:right w:val="single" w:sz="4" w:space="0" w:color="000000"/>
            </w:tcBorders>
            <w:vAlign w:val="center"/>
          </w:tcPr>
          <w:p w:rsidR="009A6829" w:rsidRPr="00C92EB6" w:rsidRDefault="009A6829" w:rsidP="00D41BE2">
            <w:pPr>
              <w:jc w:val="left"/>
              <w:rPr>
                <w:rFonts w:ascii="宋体" w:hAnsi="宋体"/>
                <w:szCs w:val="21"/>
              </w:rPr>
            </w:pPr>
          </w:p>
        </w:tc>
      </w:tr>
      <w:tr w:rsidR="009A6829" w:rsidRPr="00C92EB6" w:rsidTr="00CE1D02">
        <w:trPr>
          <w:trHeight w:val="510"/>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A6.</w:t>
            </w:r>
            <w:r>
              <w:rPr>
                <w:rFonts w:ascii="宋体" w:hAnsi="宋体" w:hint="eastAsia"/>
                <w:szCs w:val="21"/>
              </w:rPr>
              <w:t>2</w:t>
            </w:r>
            <w:r w:rsidRPr="00C92EB6">
              <w:rPr>
                <w:rFonts w:ascii="宋体" w:hAnsi="宋体" w:hint="eastAsia"/>
                <w:szCs w:val="21"/>
              </w:rPr>
              <w:t>维保信息及时更新</w:t>
            </w:r>
          </w:p>
        </w:tc>
        <w:tc>
          <w:tcPr>
            <w:tcW w:w="1200" w:type="pct"/>
            <w:tcBorders>
              <w:top w:val="single" w:sz="4" w:space="0" w:color="000000"/>
              <w:left w:val="single" w:sz="4" w:space="0" w:color="000000"/>
              <w:right w:val="single" w:sz="4" w:space="0" w:color="000000"/>
            </w:tcBorders>
            <w:vAlign w:val="center"/>
          </w:tcPr>
          <w:p w:rsidR="009A6829" w:rsidRPr="00C92EB6" w:rsidRDefault="009A6829" w:rsidP="00951DD0">
            <w:pPr>
              <w:rPr>
                <w:rFonts w:ascii="宋体" w:hAnsi="宋体" w:cs="宋体"/>
                <w:kern w:val="0"/>
                <w:szCs w:val="21"/>
              </w:rPr>
            </w:pPr>
            <w:r>
              <w:rPr>
                <w:rFonts w:ascii="宋体" w:hAnsi="宋体" w:cs="宋体" w:hint="eastAsia"/>
                <w:kern w:val="0"/>
                <w:szCs w:val="21"/>
              </w:rPr>
              <w:t>企业基本信息、维保人员</w:t>
            </w:r>
            <w:r w:rsidRPr="00C92EB6">
              <w:rPr>
                <w:rFonts w:ascii="宋体" w:hAnsi="宋体" w:cs="宋体" w:hint="eastAsia"/>
                <w:kern w:val="0"/>
                <w:szCs w:val="21"/>
              </w:rPr>
              <w:t>、</w:t>
            </w:r>
            <w:r w:rsidRPr="00C92EB6">
              <w:rPr>
                <w:rFonts w:ascii="宋体" w:hAnsi="宋体" w:cs="宋体"/>
                <w:kern w:val="0"/>
                <w:szCs w:val="21"/>
              </w:rPr>
              <w:t>应急救援电话号码</w:t>
            </w:r>
            <w:r w:rsidRPr="00C92EB6">
              <w:rPr>
                <w:rFonts w:ascii="宋体" w:hAnsi="宋体" w:cs="宋体" w:hint="eastAsia"/>
                <w:kern w:val="0"/>
                <w:szCs w:val="21"/>
              </w:rPr>
              <w:t>、驻点信息、</w:t>
            </w:r>
            <w:r>
              <w:rPr>
                <w:rFonts w:ascii="宋体" w:hAnsi="宋体" w:cs="宋体" w:hint="eastAsia"/>
                <w:kern w:val="0"/>
                <w:szCs w:val="21"/>
              </w:rPr>
              <w:t>在保</w:t>
            </w:r>
            <w:r w:rsidRPr="00C92EB6">
              <w:rPr>
                <w:rFonts w:ascii="宋体" w:hAnsi="宋体" w:cs="宋体" w:hint="eastAsia"/>
                <w:kern w:val="0"/>
                <w:szCs w:val="21"/>
              </w:rPr>
              <w:t>电梯、使用单位等信息变更的，</w:t>
            </w:r>
            <w:r w:rsidRPr="00C92EB6">
              <w:rPr>
                <w:rFonts w:ascii="宋体" w:hAnsi="宋体" w:hint="eastAsia"/>
                <w:szCs w:val="21"/>
              </w:rPr>
              <w:t>应及时更新。</w:t>
            </w:r>
          </w:p>
        </w:tc>
        <w:tc>
          <w:tcPr>
            <w:tcW w:w="350" w:type="pc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Pr>
                <w:rFonts w:ascii="宋体" w:hAnsi="宋体" w:hint="eastAsia"/>
                <w:szCs w:val="21"/>
              </w:rPr>
              <w:t>100</w:t>
            </w:r>
          </w:p>
        </w:tc>
        <w:tc>
          <w:tcPr>
            <w:tcW w:w="950"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未及时更新的，每次扣10分。</w:t>
            </w:r>
          </w:p>
        </w:tc>
        <w:tc>
          <w:tcPr>
            <w:tcW w:w="750" w:type="pct"/>
            <w:tcBorders>
              <w:left w:val="single" w:sz="4" w:space="0" w:color="000000"/>
              <w:right w:val="single" w:sz="4" w:space="0" w:color="000000"/>
            </w:tcBorders>
          </w:tcPr>
          <w:p w:rsidR="009A6829" w:rsidRPr="00C92EB6" w:rsidRDefault="00CE1D02" w:rsidP="00951DD0">
            <w:pPr>
              <w:rPr>
                <w:rFonts w:ascii="宋体" w:hAnsi="宋体"/>
                <w:szCs w:val="21"/>
              </w:rPr>
            </w:pPr>
            <w:r>
              <w:rPr>
                <w:rFonts w:ascii="宋体" w:hAnsi="宋体"/>
                <w:szCs w:val="21"/>
              </w:rPr>
              <w:t>应急电话</w:t>
            </w:r>
            <w:r>
              <w:rPr>
                <w:rFonts w:ascii="宋体" w:hAnsi="宋体" w:hint="eastAsia"/>
                <w:szCs w:val="21"/>
              </w:rPr>
              <w:t>：</w:t>
            </w: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right w:val="single" w:sz="4" w:space="0" w:color="000000"/>
            </w:tcBorders>
          </w:tcPr>
          <w:p w:rsidR="009A6829" w:rsidRPr="00C92EB6" w:rsidRDefault="009A6829" w:rsidP="00951DD0">
            <w:pPr>
              <w:rPr>
                <w:rFonts w:ascii="宋体" w:hAnsi="宋体"/>
                <w:szCs w:val="21"/>
              </w:rPr>
            </w:pPr>
          </w:p>
        </w:tc>
      </w:tr>
      <w:tr w:rsidR="009A6829" w:rsidRPr="00C92EB6" w:rsidTr="00CE1D02">
        <w:trPr>
          <w:trHeight w:val="510"/>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A6.</w:t>
            </w:r>
            <w:r>
              <w:rPr>
                <w:rFonts w:ascii="宋体" w:hAnsi="宋体" w:hint="eastAsia"/>
                <w:szCs w:val="21"/>
              </w:rPr>
              <w:t>3</w:t>
            </w:r>
            <w:r w:rsidRPr="00C92EB6">
              <w:rPr>
                <w:rFonts w:ascii="宋体" w:hAnsi="宋体" w:hint="eastAsia"/>
                <w:szCs w:val="21"/>
              </w:rPr>
              <w:t>动态信息接入</w:t>
            </w:r>
          </w:p>
        </w:tc>
        <w:tc>
          <w:tcPr>
            <w:tcW w:w="1200" w:type="pct"/>
            <w:tcBorders>
              <w:top w:val="single" w:sz="4" w:space="0" w:color="000000"/>
              <w:left w:val="single" w:sz="4" w:space="0" w:color="000000"/>
              <w:bottom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电梯维护保养单位应通过</w:t>
            </w:r>
            <w:r w:rsidRPr="00C92EB6">
              <w:rPr>
                <w:rFonts w:ascii="宋体" w:hAnsi="宋体" w:hint="eastAsia"/>
                <w:color w:val="000000"/>
                <w:szCs w:val="21"/>
              </w:rPr>
              <w:t>信息化系统记录应急救援处置、维保记录、故障统计分析等数据和信息</w:t>
            </w:r>
            <w:r w:rsidRPr="00C92EB6">
              <w:rPr>
                <w:rFonts w:ascii="宋体" w:hAnsi="宋体" w:hint="eastAsia"/>
                <w:szCs w:val="21"/>
              </w:rPr>
              <w:t>，相关数据和信息应按要求接入上海市</w:t>
            </w:r>
            <w:r>
              <w:rPr>
                <w:rFonts w:ascii="宋体" w:hAnsi="宋体" w:hint="eastAsia"/>
                <w:szCs w:val="21"/>
              </w:rPr>
              <w:t>智慧电梯平台</w:t>
            </w:r>
            <w:r w:rsidRPr="00C92EB6">
              <w:rPr>
                <w:rFonts w:ascii="宋体" w:hAnsi="宋体" w:hint="eastAsia"/>
                <w:szCs w:val="21"/>
              </w:rPr>
              <w:t>。</w:t>
            </w:r>
          </w:p>
        </w:tc>
        <w:tc>
          <w:tcPr>
            <w:tcW w:w="350" w:type="pc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100</w:t>
            </w:r>
          </w:p>
        </w:tc>
        <w:tc>
          <w:tcPr>
            <w:tcW w:w="950"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未采用信息化方式记录相关数据和信息的，扣100分；未接入平台的，扣50分。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vMerge/>
            <w:tcBorders>
              <w:left w:val="single" w:sz="4" w:space="0" w:color="000000"/>
              <w:bottom w:val="single" w:sz="4" w:space="0" w:color="000000"/>
              <w:right w:val="single" w:sz="4" w:space="0" w:color="000000"/>
            </w:tcBorders>
          </w:tcPr>
          <w:p w:rsidR="009A6829" w:rsidRPr="00C92EB6" w:rsidRDefault="009A6829" w:rsidP="00951DD0">
            <w:pPr>
              <w:rPr>
                <w:rFonts w:ascii="宋体" w:hAnsi="宋体"/>
                <w:szCs w:val="21"/>
              </w:rPr>
            </w:pPr>
          </w:p>
        </w:tc>
      </w:tr>
      <w:tr w:rsidR="002D1A6D" w:rsidRPr="00C92EB6" w:rsidTr="00CE1D02">
        <w:trPr>
          <w:trHeight w:val="510"/>
        </w:trPr>
        <w:tc>
          <w:tcPr>
            <w:tcW w:w="236" w:type="pct"/>
            <w:vMerge/>
            <w:tcBorders>
              <w:left w:val="single" w:sz="4" w:space="0" w:color="000000"/>
              <w:right w:val="single" w:sz="4" w:space="0" w:color="000000"/>
            </w:tcBorders>
            <w:vAlign w:val="center"/>
          </w:tcPr>
          <w:p w:rsidR="002D1A6D" w:rsidRPr="00C92EB6" w:rsidRDefault="002D1A6D"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t>A6.4困人救援</w:t>
            </w:r>
            <w:r w:rsidRPr="002D1A6D">
              <w:rPr>
                <w:rFonts w:ascii="宋体" w:hAnsi="宋体" w:hint="eastAsia"/>
                <w:szCs w:val="21"/>
                <w:highlight w:val="lightGray"/>
              </w:rPr>
              <w:lastRenderedPageBreak/>
              <w:t>信息化</w:t>
            </w:r>
          </w:p>
        </w:tc>
        <w:tc>
          <w:tcPr>
            <w:tcW w:w="1200" w:type="pct"/>
            <w:tcBorders>
              <w:top w:val="single" w:sz="4" w:space="0" w:color="000000"/>
              <w:left w:val="single" w:sz="4" w:space="0" w:color="000000"/>
              <w:bottom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lastRenderedPageBreak/>
              <w:t>电梯维护保养单位应在上海市智慧电梯平台中记录电梯困人救援相关</w:t>
            </w:r>
            <w:r w:rsidRPr="002D1A6D">
              <w:rPr>
                <w:rFonts w:ascii="宋体" w:hAnsi="宋体" w:hint="eastAsia"/>
                <w:szCs w:val="21"/>
                <w:highlight w:val="lightGray"/>
              </w:rPr>
              <w:lastRenderedPageBreak/>
              <w:t>信息。</w:t>
            </w:r>
          </w:p>
        </w:tc>
        <w:tc>
          <w:tcPr>
            <w:tcW w:w="350" w:type="pct"/>
            <w:tcBorders>
              <w:left w:val="single" w:sz="4" w:space="0" w:color="000000"/>
              <w:right w:val="single" w:sz="4" w:space="0" w:color="000000"/>
            </w:tcBorders>
            <w:vAlign w:val="center"/>
          </w:tcPr>
          <w:p w:rsidR="002D1A6D" w:rsidRPr="002D1A6D" w:rsidRDefault="002D1A6D" w:rsidP="00951DD0">
            <w:pPr>
              <w:jc w:val="center"/>
              <w:rPr>
                <w:rFonts w:ascii="宋体" w:hAnsi="宋体"/>
                <w:szCs w:val="21"/>
                <w:highlight w:val="lightGray"/>
              </w:rPr>
            </w:pPr>
            <w:r w:rsidRPr="002D1A6D">
              <w:rPr>
                <w:rFonts w:ascii="宋体" w:hAnsi="宋体" w:hint="eastAsia"/>
                <w:szCs w:val="21"/>
                <w:highlight w:val="lightGray"/>
              </w:rPr>
              <w:lastRenderedPageBreak/>
              <w:t>100</w:t>
            </w:r>
          </w:p>
        </w:tc>
        <w:tc>
          <w:tcPr>
            <w:tcW w:w="950" w:type="pct"/>
            <w:tcBorders>
              <w:left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t>未记录的，每次扣20分。</w:t>
            </w:r>
          </w:p>
        </w:tc>
        <w:tc>
          <w:tcPr>
            <w:tcW w:w="750" w:type="pct"/>
            <w:tcBorders>
              <w:left w:val="single" w:sz="4" w:space="0" w:color="000000"/>
              <w:right w:val="single" w:sz="4" w:space="0" w:color="000000"/>
            </w:tcBorders>
          </w:tcPr>
          <w:p w:rsidR="002D1A6D" w:rsidRPr="002D1A6D" w:rsidRDefault="002D1A6D" w:rsidP="00951DD0">
            <w:pPr>
              <w:rPr>
                <w:rFonts w:ascii="宋体" w:hAnsi="宋体"/>
                <w:szCs w:val="21"/>
                <w:highlight w:val="lightGray"/>
              </w:rPr>
            </w:pPr>
          </w:p>
        </w:tc>
        <w:tc>
          <w:tcPr>
            <w:tcW w:w="400" w:type="pct"/>
            <w:tcBorders>
              <w:left w:val="single" w:sz="4" w:space="0" w:color="000000"/>
              <w:right w:val="single" w:sz="4" w:space="0" w:color="000000"/>
            </w:tcBorders>
          </w:tcPr>
          <w:p w:rsidR="002D1A6D" w:rsidRPr="002D1A6D" w:rsidRDefault="002D1A6D" w:rsidP="00951DD0">
            <w:pPr>
              <w:rPr>
                <w:rFonts w:ascii="宋体" w:hAnsi="宋体"/>
                <w:szCs w:val="21"/>
                <w:highlight w:val="lightGray"/>
              </w:rPr>
            </w:pPr>
          </w:p>
        </w:tc>
        <w:tc>
          <w:tcPr>
            <w:tcW w:w="762" w:type="pct"/>
            <w:vMerge w:val="restart"/>
            <w:tcBorders>
              <w:top w:val="single" w:sz="4" w:space="0" w:color="000000"/>
              <w:left w:val="single" w:sz="4" w:space="0" w:color="000000"/>
              <w:right w:val="single" w:sz="4" w:space="0" w:color="000000"/>
            </w:tcBorders>
            <w:vAlign w:val="center"/>
          </w:tcPr>
          <w:p w:rsidR="002D1A6D" w:rsidRPr="002D1A6D" w:rsidRDefault="002D1A6D" w:rsidP="00F34F9A">
            <w:pPr>
              <w:jc w:val="center"/>
              <w:rPr>
                <w:rFonts w:ascii="宋体" w:hAnsi="宋体"/>
                <w:szCs w:val="21"/>
                <w:highlight w:val="lightGray"/>
              </w:rPr>
            </w:pPr>
          </w:p>
        </w:tc>
      </w:tr>
      <w:tr w:rsidR="002D1A6D" w:rsidRPr="00C92EB6" w:rsidTr="00CE1D02">
        <w:trPr>
          <w:trHeight w:val="510"/>
        </w:trPr>
        <w:tc>
          <w:tcPr>
            <w:tcW w:w="236" w:type="pct"/>
            <w:vMerge/>
            <w:tcBorders>
              <w:left w:val="single" w:sz="4" w:space="0" w:color="000000"/>
              <w:right w:val="single" w:sz="4" w:space="0" w:color="000000"/>
            </w:tcBorders>
            <w:vAlign w:val="center"/>
          </w:tcPr>
          <w:p w:rsidR="002D1A6D" w:rsidRPr="00C92EB6" w:rsidRDefault="002D1A6D"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t>A6.5故障急修信息化</w:t>
            </w:r>
          </w:p>
        </w:tc>
        <w:tc>
          <w:tcPr>
            <w:tcW w:w="1200" w:type="pct"/>
            <w:tcBorders>
              <w:top w:val="single" w:sz="4" w:space="0" w:color="000000"/>
              <w:left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t>电梯维护保养单位应在上海市智慧电梯平台中记录电梯故障急修相关信息。</w:t>
            </w:r>
          </w:p>
        </w:tc>
        <w:tc>
          <w:tcPr>
            <w:tcW w:w="350" w:type="pct"/>
            <w:tcBorders>
              <w:left w:val="single" w:sz="4" w:space="0" w:color="000000"/>
              <w:right w:val="single" w:sz="4" w:space="0" w:color="000000"/>
            </w:tcBorders>
            <w:vAlign w:val="center"/>
          </w:tcPr>
          <w:p w:rsidR="002D1A6D" w:rsidRPr="002D1A6D" w:rsidRDefault="002D1A6D" w:rsidP="00951DD0">
            <w:pPr>
              <w:jc w:val="center"/>
              <w:rPr>
                <w:rFonts w:ascii="宋体" w:hAnsi="宋体"/>
                <w:szCs w:val="21"/>
                <w:highlight w:val="lightGray"/>
              </w:rPr>
            </w:pPr>
            <w:r w:rsidRPr="002D1A6D">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2D1A6D" w:rsidRPr="002D1A6D" w:rsidRDefault="002D1A6D" w:rsidP="00951DD0">
            <w:pPr>
              <w:rPr>
                <w:rFonts w:ascii="宋体" w:hAnsi="宋体"/>
                <w:szCs w:val="21"/>
                <w:highlight w:val="lightGray"/>
              </w:rPr>
            </w:pPr>
            <w:r w:rsidRPr="002D1A6D">
              <w:rPr>
                <w:rFonts w:ascii="宋体" w:hAnsi="宋体" w:hint="eastAsia"/>
                <w:szCs w:val="21"/>
                <w:highlight w:val="lightGray"/>
              </w:rPr>
              <w:t>未记录的，每次扣10分。</w:t>
            </w:r>
          </w:p>
        </w:tc>
        <w:tc>
          <w:tcPr>
            <w:tcW w:w="750" w:type="pct"/>
            <w:tcBorders>
              <w:left w:val="single" w:sz="4" w:space="0" w:color="000000"/>
              <w:right w:val="single" w:sz="4" w:space="0" w:color="000000"/>
            </w:tcBorders>
          </w:tcPr>
          <w:p w:rsidR="002D1A6D" w:rsidRPr="002D1A6D" w:rsidRDefault="002D1A6D" w:rsidP="00951DD0">
            <w:pPr>
              <w:rPr>
                <w:rFonts w:ascii="宋体" w:hAnsi="宋体"/>
                <w:color w:val="FF0000"/>
                <w:szCs w:val="21"/>
                <w:highlight w:val="lightGray"/>
              </w:rPr>
            </w:pPr>
          </w:p>
        </w:tc>
        <w:tc>
          <w:tcPr>
            <w:tcW w:w="400" w:type="pct"/>
            <w:tcBorders>
              <w:left w:val="single" w:sz="4" w:space="0" w:color="000000"/>
              <w:right w:val="single" w:sz="4" w:space="0" w:color="000000"/>
            </w:tcBorders>
          </w:tcPr>
          <w:p w:rsidR="002D1A6D" w:rsidRPr="002D1A6D" w:rsidRDefault="002D1A6D" w:rsidP="00951DD0">
            <w:pPr>
              <w:rPr>
                <w:rFonts w:ascii="宋体" w:hAnsi="宋体"/>
                <w:szCs w:val="21"/>
                <w:highlight w:val="lightGray"/>
              </w:rPr>
            </w:pPr>
          </w:p>
        </w:tc>
        <w:tc>
          <w:tcPr>
            <w:tcW w:w="762" w:type="pct"/>
            <w:vMerge/>
            <w:tcBorders>
              <w:left w:val="single" w:sz="4" w:space="0" w:color="000000"/>
              <w:right w:val="single" w:sz="4" w:space="0" w:color="000000"/>
            </w:tcBorders>
          </w:tcPr>
          <w:p w:rsidR="002D1A6D" w:rsidRPr="002D1A6D" w:rsidRDefault="002D1A6D" w:rsidP="00951DD0">
            <w:pPr>
              <w:rPr>
                <w:rFonts w:ascii="宋体" w:hAnsi="宋体"/>
                <w:szCs w:val="21"/>
                <w:highlight w:val="lightGray"/>
              </w:rPr>
            </w:pPr>
          </w:p>
        </w:tc>
      </w:tr>
      <w:tr w:rsidR="009A6829" w:rsidRPr="00C92EB6" w:rsidTr="00CE1D02">
        <w:trPr>
          <w:trHeight w:val="510"/>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2D1A6D" w:rsidRDefault="009A6829" w:rsidP="00951DD0">
            <w:pPr>
              <w:rPr>
                <w:rFonts w:ascii="宋体" w:hAnsi="宋体"/>
                <w:szCs w:val="21"/>
                <w:highlight w:val="lightGray"/>
              </w:rPr>
            </w:pPr>
            <w:r w:rsidRPr="002D1A6D">
              <w:rPr>
                <w:rFonts w:ascii="宋体" w:hAnsi="宋体" w:hint="eastAsia"/>
                <w:szCs w:val="21"/>
                <w:highlight w:val="lightGray"/>
              </w:rPr>
              <w:t>A6.6日常维保信息化</w:t>
            </w:r>
          </w:p>
        </w:tc>
        <w:tc>
          <w:tcPr>
            <w:tcW w:w="1200" w:type="pct"/>
            <w:tcBorders>
              <w:top w:val="single" w:sz="4" w:space="0" w:color="000000"/>
              <w:left w:val="single" w:sz="4" w:space="0" w:color="000000"/>
              <w:right w:val="single" w:sz="4" w:space="0" w:color="000000"/>
            </w:tcBorders>
            <w:vAlign w:val="center"/>
          </w:tcPr>
          <w:p w:rsidR="009A6829" w:rsidRPr="002D1A6D" w:rsidRDefault="009A6829" w:rsidP="00951DD0">
            <w:pPr>
              <w:rPr>
                <w:rFonts w:ascii="宋体" w:hAnsi="宋体"/>
                <w:szCs w:val="21"/>
                <w:highlight w:val="lightGray"/>
              </w:rPr>
            </w:pPr>
            <w:r w:rsidRPr="002D1A6D">
              <w:rPr>
                <w:rFonts w:ascii="宋体" w:hAnsi="宋体" w:hint="eastAsia"/>
                <w:szCs w:val="21"/>
                <w:highlight w:val="lightGray"/>
              </w:rPr>
              <w:t>电梯维护保养单位应在上海市智慧电梯平台中记录电梯日常维保相关信息。</w:t>
            </w:r>
          </w:p>
        </w:tc>
        <w:tc>
          <w:tcPr>
            <w:tcW w:w="350" w:type="pct"/>
            <w:tcBorders>
              <w:left w:val="single" w:sz="4" w:space="0" w:color="000000"/>
              <w:right w:val="single" w:sz="4" w:space="0" w:color="000000"/>
            </w:tcBorders>
            <w:vAlign w:val="center"/>
          </w:tcPr>
          <w:p w:rsidR="009A6829" w:rsidRPr="002D1A6D" w:rsidRDefault="009A6829" w:rsidP="00951DD0">
            <w:pPr>
              <w:jc w:val="center"/>
              <w:rPr>
                <w:rFonts w:ascii="宋体" w:hAnsi="宋体"/>
                <w:szCs w:val="21"/>
                <w:highlight w:val="lightGray"/>
              </w:rPr>
            </w:pPr>
            <w:r w:rsidRPr="002D1A6D">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9A6829" w:rsidRPr="002D1A6D" w:rsidRDefault="009A6829" w:rsidP="00951DD0">
            <w:pPr>
              <w:rPr>
                <w:rFonts w:ascii="宋体" w:hAnsi="宋体"/>
                <w:szCs w:val="21"/>
                <w:highlight w:val="lightGray"/>
              </w:rPr>
            </w:pPr>
            <w:r w:rsidRPr="002D1A6D">
              <w:rPr>
                <w:rFonts w:ascii="宋体" w:hAnsi="宋体" w:hint="eastAsia"/>
                <w:szCs w:val="21"/>
                <w:highlight w:val="lightGray"/>
              </w:rPr>
              <w:t>未记录的，每次扣5分。</w:t>
            </w:r>
          </w:p>
        </w:tc>
        <w:tc>
          <w:tcPr>
            <w:tcW w:w="750" w:type="pct"/>
            <w:tcBorders>
              <w:left w:val="single" w:sz="4" w:space="0" w:color="000000"/>
              <w:right w:val="single" w:sz="4" w:space="0" w:color="000000"/>
            </w:tcBorders>
          </w:tcPr>
          <w:p w:rsidR="009A6829" w:rsidRPr="002D1A6D" w:rsidRDefault="009A6829" w:rsidP="00951DD0">
            <w:pPr>
              <w:rPr>
                <w:rFonts w:ascii="宋体" w:hAnsi="宋体"/>
                <w:color w:val="FF0000"/>
                <w:szCs w:val="21"/>
                <w:highlight w:val="lightGray"/>
              </w:rPr>
            </w:pPr>
          </w:p>
        </w:tc>
        <w:tc>
          <w:tcPr>
            <w:tcW w:w="400" w:type="pct"/>
            <w:tcBorders>
              <w:left w:val="single" w:sz="4" w:space="0" w:color="000000"/>
              <w:right w:val="single" w:sz="4" w:space="0" w:color="000000"/>
            </w:tcBorders>
          </w:tcPr>
          <w:p w:rsidR="009A6829" w:rsidRPr="002D1A6D" w:rsidRDefault="009A6829" w:rsidP="00951DD0">
            <w:pPr>
              <w:rPr>
                <w:rFonts w:ascii="宋体" w:hAnsi="宋体"/>
                <w:szCs w:val="21"/>
                <w:highlight w:val="lightGray"/>
              </w:rPr>
            </w:pPr>
          </w:p>
        </w:tc>
        <w:tc>
          <w:tcPr>
            <w:tcW w:w="762" w:type="pct"/>
            <w:tcBorders>
              <w:top w:val="single" w:sz="4" w:space="0" w:color="000000"/>
              <w:left w:val="single" w:sz="4" w:space="0" w:color="000000"/>
              <w:right w:val="single" w:sz="4" w:space="0" w:color="000000"/>
            </w:tcBorders>
            <w:vAlign w:val="center"/>
          </w:tcPr>
          <w:p w:rsidR="009A6829" w:rsidRPr="002D1A6D" w:rsidRDefault="009A6829" w:rsidP="00D41BE2">
            <w:pPr>
              <w:rPr>
                <w:rFonts w:ascii="宋体" w:hAnsi="宋体"/>
                <w:szCs w:val="21"/>
                <w:highlight w:val="lightGray"/>
              </w:rPr>
            </w:pPr>
            <w:r w:rsidRPr="002D1A6D">
              <w:rPr>
                <w:rFonts w:ascii="宋体" w:hAnsi="宋体"/>
                <w:szCs w:val="21"/>
                <w:highlight w:val="lightGray"/>
              </w:rPr>
              <w:t>无纸化</w:t>
            </w:r>
            <w:r w:rsidRPr="002D1A6D">
              <w:rPr>
                <w:rFonts w:ascii="宋体" w:hAnsi="宋体" w:hint="eastAsia"/>
                <w:szCs w:val="21"/>
                <w:highlight w:val="lightGray"/>
              </w:rPr>
              <w:t>APP维保操作情况</w:t>
            </w:r>
          </w:p>
        </w:tc>
      </w:tr>
      <w:tr w:rsidR="009A6829" w:rsidRPr="00C92EB6" w:rsidTr="00CE1D02">
        <w:trPr>
          <w:trHeight w:val="510"/>
        </w:trPr>
        <w:tc>
          <w:tcPr>
            <w:tcW w:w="236" w:type="pct"/>
            <w:vMerge w:val="restar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A7</w:t>
            </w:r>
          </w:p>
          <w:p w:rsidR="009A6829" w:rsidRPr="00C92EB6" w:rsidRDefault="009A6829" w:rsidP="00951DD0">
            <w:pPr>
              <w:jc w:val="center"/>
              <w:rPr>
                <w:rFonts w:ascii="宋体" w:hAnsi="宋体"/>
                <w:szCs w:val="21"/>
              </w:rPr>
            </w:pPr>
            <w:r w:rsidRPr="00C92EB6">
              <w:rPr>
                <w:rFonts w:ascii="宋体" w:hAnsi="宋体" w:hint="eastAsia"/>
                <w:szCs w:val="21"/>
              </w:rPr>
              <w:t>信</w:t>
            </w:r>
          </w:p>
          <w:p w:rsidR="009A6829" w:rsidRPr="00C92EB6" w:rsidRDefault="009A6829" w:rsidP="00951DD0">
            <w:pPr>
              <w:jc w:val="center"/>
              <w:rPr>
                <w:rFonts w:ascii="宋体" w:hAnsi="宋体"/>
                <w:szCs w:val="21"/>
              </w:rPr>
            </w:pPr>
            <w:r w:rsidRPr="00C92EB6">
              <w:rPr>
                <w:rFonts w:ascii="宋体" w:hAnsi="宋体" w:hint="eastAsia"/>
                <w:szCs w:val="21"/>
              </w:rPr>
              <w:t>用</w:t>
            </w:r>
          </w:p>
          <w:p w:rsidR="009A6829" w:rsidRPr="00C92EB6" w:rsidRDefault="009A6829" w:rsidP="00951DD0">
            <w:pPr>
              <w:jc w:val="center"/>
              <w:rPr>
                <w:rFonts w:ascii="宋体" w:hAnsi="宋体"/>
                <w:szCs w:val="21"/>
              </w:rPr>
            </w:pPr>
            <w:r w:rsidRPr="00C92EB6">
              <w:rPr>
                <w:rFonts w:ascii="宋体" w:hAnsi="宋体" w:hint="eastAsia"/>
                <w:szCs w:val="21"/>
              </w:rPr>
              <w:t>管</w:t>
            </w:r>
          </w:p>
          <w:p w:rsidR="009A6829" w:rsidRPr="00C92EB6" w:rsidRDefault="009A6829" w:rsidP="00951DD0">
            <w:pPr>
              <w:jc w:val="center"/>
              <w:rPr>
                <w:rFonts w:ascii="宋体" w:hAnsi="宋体"/>
                <w:szCs w:val="21"/>
              </w:rPr>
            </w:pPr>
            <w:r w:rsidRPr="00C92EB6">
              <w:rPr>
                <w:rFonts w:ascii="宋体" w:hAnsi="宋体" w:hint="eastAsia"/>
                <w:szCs w:val="21"/>
              </w:rPr>
              <w:t>理</w:t>
            </w:r>
          </w:p>
        </w:tc>
        <w:tc>
          <w:tcPr>
            <w:tcW w:w="352"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A7.</w:t>
            </w:r>
            <w:r>
              <w:rPr>
                <w:rFonts w:ascii="宋体" w:hAnsi="宋体" w:hint="eastAsia"/>
                <w:szCs w:val="21"/>
              </w:rPr>
              <w:t>1</w:t>
            </w:r>
            <w:r w:rsidRPr="00C92EB6">
              <w:rPr>
                <w:rFonts w:ascii="宋体" w:hAnsi="宋体" w:hint="eastAsia"/>
                <w:szCs w:val="21"/>
              </w:rPr>
              <w:t>缴纳社保</w:t>
            </w:r>
          </w:p>
        </w:tc>
        <w:tc>
          <w:tcPr>
            <w:tcW w:w="1200" w:type="pct"/>
            <w:tcBorders>
              <w:top w:val="single" w:sz="4" w:space="0" w:color="000000"/>
              <w:left w:val="single" w:sz="4" w:space="0" w:color="000000"/>
              <w:right w:val="single" w:sz="4" w:space="0" w:color="000000"/>
            </w:tcBorders>
            <w:vAlign w:val="center"/>
          </w:tcPr>
          <w:p w:rsidR="009A6829" w:rsidRPr="00C92EB6" w:rsidRDefault="009A6829" w:rsidP="00951DD0">
            <w:pPr>
              <w:rPr>
                <w:rFonts w:ascii="宋体" w:hAnsi="宋体"/>
                <w:color w:val="000000"/>
                <w:szCs w:val="21"/>
              </w:rPr>
            </w:pPr>
            <w:r w:rsidRPr="00C92EB6">
              <w:rPr>
                <w:rFonts w:ascii="宋体" w:hAnsi="宋体" w:cs="宋体" w:hint="eastAsia"/>
                <w:kern w:val="0"/>
                <w:szCs w:val="21"/>
              </w:rPr>
              <w:t>应按照国家有关规定，为员工缴纳各项社会保险。</w:t>
            </w:r>
          </w:p>
        </w:tc>
        <w:tc>
          <w:tcPr>
            <w:tcW w:w="350" w:type="pc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100</w:t>
            </w:r>
          </w:p>
        </w:tc>
        <w:tc>
          <w:tcPr>
            <w:tcW w:w="950" w:type="pct"/>
            <w:tcBorders>
              <w:left w:val="single" w:sz="4" w:space="0" w:color="000000"/>
              <w:right w:val="single" w:sz="4" w:space="0" w:color="000000"/>
            </w:tcBorders>
            <w:vAlign w:val="center"/>
          </w:tcPr>
          <w:p w:rsidR="009A6829" w:rsidRPr="00C92EB6" w:rsidRDefault="009A6829" w:rsidP="00951DD0">
            <w:pPr>
              <w:rPr>
                <w:rFonts w:ascii="宋体" w:hAnsi="宋体" w:cs="宋体"/>
                <w:kern w:val="0"/>
                <w:szCs w:val="21"/>
              </w:rPr>
            </w:pPr>
            <w:r w:rsidRPr="00C92EB6">
              <w:rPr>
                <w:rFonts w:ascii="宋体" w:hAnsi="宋体" w:cs="宋体" w:hint="eastAsia"/>
                <w:kern w:val="0"/>
                <w:szCs w:val="21"/>
              </w:rPr>
              <w:t>少交1人，扣10分。</w:t>
            </w:r>
          </w:p>
        </w:tc>
        <w:tc>
          <w:tcPr>
            <w:tcW w:w="750"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p>
        </w:tc>
        <w:tc>
          <w:tcPr>
            <w:tcW w:w="762" w:type="pct"/>
            <w:tcBorders>
              <w:top w:val="single" w:sz="4" w:space="0" w:color="000000"/>
              <w:left w:val="single" w:sz="4" w:space="0" w:color="000000"/>
              <w:right w:val="single" w:sz="4" w:space="0" w:color="000000"/>
            </w:tcBorders>
            <w:vAlign w:val="center"/>
          </w:tcPr>
          <w:p w:rsidR="009A6829" w:rsidRPr="00C92EB6" w:rsidRDefault="00CE1D02" w:rsidP="00F34F9A">
            <w:pPr>
              <w:rPr>
                <w:rFonts w:ascii="宋体" w:hAnsi="宋体"/>
                <w:szCs w:val="21"/>
              </w:rPr>
            </w:pPr>
            <w:r>
              <w:rPr>
                <w:rFonts w:ascii="宋体" w:hAnsi="宋体"/>
                <w:szCs w:val="21"/>
              </w:rPr>
              <w:t>查看上一</w:t>
            </w:r>
            <w:r w:rsidR="00D41BE2">
              <w:rPr>
                <w:rFonts w:ascii="宋体" w:hAnsi="宋体"/>
                <w:szCs w:val="21"/>
              </w:rPr>
              <w:t>个月作业人员社保</w:t>
            </w:r>
            <w:proofErr w:type="gramStart"/>
            <w:r w:rsidR="00D41BE2">
              <w:rPr>
                <w:rFonts w:ascii="宋体" w:hAnsi="宋体"/>
                <w:szCs w:val="21"/>
              </w:rPr>
              <w:t>缴金记录</w:t>
            </w:r>
            <w:proofErr w:type="gramEnd"/>
            <w:r w:rsidR="00F34F9A" w:rsidRPr="00C92EB6">
              <w:rPr>
                <w:rFonts w:ascii="宋体" w:hAnsi="宋体"/>
                <w:szCs w:val="21"/>
              </w:rPr>
              <w:t xml:space="preserve"> </w:t>
            </w:r>
          </w:p>
        </w:tc>
      </w:tr>
      <w:tr w:rsidR="009A6829" w:rsidRPr="00C92EB6" w:rsidTr="00CE1D02">
        <w:trPr>
          <w:trHeight w:val="510"/>
        </w:trPr>
        <w:tc>
          <w:tcPr>
            <w:tcW w:w="236" w:type="pct"/>
            <w:vMerge/>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p>
        </w:tc>
        <w:tc>
          <w:tcPr>
            <w:tcW w:w="352" w:type="pct"/>
            <w:tcBorders>
              <w:left w:val="single" w:sz="4" w:space="0" w:color="000000"/>
              <w:right w:val="single" w:sz="4" w:space="0" w:color="000000"/>
            </w:tcBorders>
            <w:vAlign w:val="center"/>
          </w:tcPr>
          <w:p w:rsidR="009A6829" w:rsidRPr="00C92EB6" w:rsidRDefault="009A6829" w:rsidP="00951DD0">
            <w:pPr>
              <w:rPr>
                <w:rFonts w:ascii="宋体" w:hAnsi="宋体"/>
                <w:szCs w:val="21"/>
              </w:rPr>
            </w:pPr>
            <w:r w:rsidRPr="00C92EB6">
              <w:rPr>
                <w:rFonts w:ascii="宋体" w:hAnsi="宋体" w:hint="eastAsia"/>
                <w:szCs w:val="21"/>
              </w:rPr>
              <w:t>A7.</w:t>
            </w:r>
            <w:r>
              <w:rPr>
                <w:rFonts w:ascii="宋体" w:hAnsi="宋体" w:hint="eastAsia"/>
                <w:szCs w:val="21"/>
              </w:rPr>
              <w:t>2</w:t>
            </w:r>
            <w:r w:rsidRPr="00C92EB6">
              <w:rPr>
                <w:rFonts w:ascii="宋体" w:hAnsi="宋体" w:hint="eastAsia"/>
                <w:szCs w:val="21"/>
              </w:rPr>
              <w:t>公开承诺</w:t>
            </w:r>
          </w:p>
        </w:tc>
        <w:tc>
          <w:tcPr>
            <w:tcW w:w="1200" w:type="pct"/>
            <w:tcBorders>
              <w:top w:val="single" w:sz="4" w:space="0" w:color="000000"/>
              <w:left w:val="single" w:sz="4" w:space="0" w:color="000000"/>
              <w:right w:val="single" w:sz="4" w:space="0" w:color="000000"/>
            </w:tcBorders>
            <w:vAlign w:val="center"/>
          </w:tcPr>
          <w:p w:rsidR="009A6829" w:rsidRPr="00C92EB6" w:rsidRDefault="009A6829" w:rsidP="00951DD0">
            <w:pPr>
              <w:rPr>
                <w:rFonts w:ascii="宋体" w:hAnsi="宋体" w:cs="宋体"/>
                <w:color w:val="000000"/>
                <w:kern w:val="0"/>
                <w:szCs w:val="21"/>
              </w:rPr>
            </w:pPr>
            <w:r w:rsidRPr="00C92EB6">
              <w:rPr>
                <w:rFonts w:ascii="宋体" w:hAnsi="宋体" w:cs="宋体" w:hint="eastAsia"/>
                <w:kern w:val="0"/>
                <w:szCs w:val="21"/>
              </w:rPr>
              <w:t>电梯维护保养单位应开展服务质量公开承诺。</w:t>
            </w:r>
          </w:p>
        </w:tc>
        <w:tc>
          <w:tcPr>
            <w:tcW w:w="350" w:type="pct"/>
            <w:tcBorders>
              <w:left w:val="single" w:sz="4" w:space="0" w:color="000000"/>
              <w:right w:val="single" w:sz="4" w:space="0" w:color="000000"/>
            </w:tcBorders>
            <w:vAlign w:val="center"/>
          </w:tcPr>
          <w:p w:rsidR="009A6829" w:rsidRPr="00C92EB6" w:rsidRDefault="009A6829" w:rsidP="00951DD0">
            <w:pPr>
              <w:jc w:val="center"/>
              <w:rPr>
                <w:rFonts w:ascii="宋体" w:hAnsi="宋体"/>
                <w:szCs w:val="21"/>
              </w:rPr>
            </w:pPr>
            <w:r w:rsidRPr="00C92EB6">
              <w:rPr>
                <w:rFonts w:ascii="宋体" w:hAnsi="宋体" w:hint="eastAsia"/>
                <w:szCs w:val="21"/>
              </w:rPr>
              <w:t>50</w:t>
            </w:r>
          </w:p>
        </w:tc>
        <w:tc>
          <w:tcPr>
            <w:tcW w:w="950" w:type="pct"/>
            <w:tcBorders>
              <w:left w:val="single" w:sz="4" w:space="0" w:color="000000"/>
              <w:right w:val="single" w:sz="4" w:space="0" w:color="000000"/>
            </w:tcBorders>
            <w:vAlign w:val="center"/>
          </w:tcPr>
          <w:p w:rsidR="009A6829" w:rsidRPr="00C92EB6" w:rsidRDefault="009A6829" w:rsidP="00951DD0">
            <w:pPr>
              <w:rPr>
                <w:rFonts w:ascii="宋体" w:hAnsi="宋体" w:cs="宋体"/>
                <w:color w:val="000000"/>
                <w:szCs w:val="21"/>
              </w:rPr>
            </w:pPr>
            <w:r w:rsidRPr="00C92EB6">
              <w:rPr>
                <w:rFonts w:ascii="宋体" w:hAnsi="宋体" w:hint="eastAsia"/>
                <w:szCs w:val="21"/>
              </w:rPr>
              <w:t>不符合的，扣50分。</w:t>
            </w:r>
          </w:p>
        </w:tc>
        <w:tc>
          <w:tcPr>
            <w:tcW w:w="75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400" w:type="pct"/>
            <w:tcBorders>
              <w:left w:val="single" w:sz="4" w:space="0" w:color="000000"/>
              <w:right w:val="single" w:sz="4" w:space="0" w:color="000000"/>
            </w:tcBorders>
          </w:tcPr>
          <w:p w:rsidR="009A6829" w:rsidRPr="00C92EB6" w:rsidRDefault="009A6829" w:rsidP="00951DD0">
            <w:pPr>
              <w:rPr>
                <w:rFonts w:ascii="宋体" w:hAnsi="宋体"/>
                <w:szCs w:val="21"/>
              </w:rPr>
            </w:pPr>
          </w:p>
        </w:tc>
        <w:tc>
          <w:tcPr>
            <w:tcW w:w="762" w:type="pct"/>
            <w:tcBorders>
              <w:top w:val="single" w:sz="4" w:space="0" w:color="000000"/>
              <w:left w:val="single" w:sz="4" w:space="0" w:color="000000"/>
              <w:right w:val="single" w:sz="4" w:space="0" w:color="000000"/>
            </w:tcBorders>
          </w:tcPr>
          <w:p w:rsidR="009A6829" w:rsidRPr="00C92EB6" w:rsidRDefault="009A6829" w:rsidP="00951DD0">
            <w:pPr>
              <w:rPr>
                <w:rFonts w:ascii="宋体" w:hAnsi="宋体"/>
                <w:szCs w:val="21"/>
              </w:rPr>
            </w:pPr>
          </w:p>
        </w:tc>
      </w:tr>
    </w:tbl>
    <w:p w:rsidR="00983E5E" w:rsidRPr="004D4878" w:rsidRDefault="00983E5E" w:rsidP="00F34F9A">
      <w:pPr>
        <w:spacing w:beforeLines="50" w:line="300" w:lineRule="auto"/>
        <w:rPr>
          <w:rFonts w:ascii="宋体" w:hAnsi="宋体"/>
          <w:bCs/>
          <w:kern w:val="0"/>
          <w:sz w:val="18"/>
          <w:szCs w:val="18"/>
        </w:rPr>
      </w:pPr>
      <w:r w:rsidRPr="004D4878">
        <w:rPr>
          <w:rFonts w:ascii="宋体" w:hAnsi="宋体" w:hint="eastAsia"/>
          <w:bCs/>
          <w:kern w:val="0"/>
          <w:sz w:val="18"/>
          <w:szCs w:val="18"/>
        </w:rPr>
        <w:t>注</w:t>
      </w:r>
      <w:r w:rsidR="001F5E27">
        <w:rPr>
          <w:rFonts w:ascii="宋体" w:hAnsi="宋体" w:hint="eastAsia"/>
          <w:bCs/>
          <w:kern w:val="0"/>
          <w:sz w:val="18"/>
          <w:szCs w:val="18"/>
        </w:rPr>
        <w:t>1</w:t>
      </w:r>
      <w:r w:rsidRPr="004D4878">
        <w:rPr>
          <w:rFonts w:ascii="宋体" w:hAnsi="宋体" w:hint="eastAsia"/>
          <w:bCs/>
          <w:kern w:val="0"/>
          <w:sz w:val="18"/>
          <w:szCs w:val="18"/>
        </w:rPr>
        <w:t>：（1）</w:t>
      </w:r>
      <w:r w:rsidRPr="004D4878">
        <w:rPr>
          <w:rFonts w:ascii="宋体" w:hAnsi="宋体" w:hint="eastAsia"/>
          <w:sz w:val="18"/>
          <w:szCs w:val="18"/>
        </w:rPr>
        <w:t>重要项目、基本条件、日常监督检查、检验检测、应急管理、维保信息化和信用管理采用扣分值，</w:t>
      </w:r>
      <w:r w:rsidRPr="004D4878">
        <w:rPr>
          <w:rFonts w:ascii="宋体" w:hAnsi="宋体" w:hint="eastAsia"/>
          <w:bCs/>
          <w:kern w:val="0"/>
          <w:sz w:val="18"/>
          <w:szCs w:val="18"/>
        </w:rPr>
        <w:t>总分1000分，逐项扣分，扣完为止。</w:t>
      </w:r>
    </w:p>
    <w:p w:rsidR="001F5E27" w:rsidRDefault="00983E5E" w:rsidP="00F34F9A">
      <w:pPr>
        <w:spacing w:beforeLines="50" w:line="300" w:lineRule="auto"/>
        <w:ind w:firstLineChars="300" w:firstLine="540"/>
        <w:rPr>
          <w:rFonts w:ascii="宋体" w:hAnsi="宋体"/>
          <w:bCs/>
          <w:kern w:val="0"/>
          <w:sz w:val="18"/>
          <w:szCs w:val="18"/>
        </w:rPr>
      </w:pPr>
      <w:r w:rsidRPr="004D4878">
        <w:rPr>
          <w:rFonts w:ascii="宋体" w:hAnsi="宋体" w:hint="eastAsia"/>
          <w:bCs/>
          <w:kern w:val="0"/>
          <w:sz w:val="18"/>
          <w:szCs w:val="18"/>
        </w:rPr>
        <w:t>（2）</w:t>
      </w:r>
      <w:r>
        <w:rPr>
          <w:rFonts w:ascii="宋体" w:hAnsi="宋体" w:hint="eastAsia"/>
          <w:bCs/>
          <w:kern w:val="0"/>
          <w:sz w:val="18"/>
          <w:szCs w:val="18"/>
        </w:rPr>
        <w:t>基本分</w:t>
      </w:r>
      <w:r w:rsidRPr="004D4878">
        <w:rPr>
          <w:rFonts w:ascii="宋体" w:hAnsi="宋体" w:hint="eastAsia"/>
          <w:bCs/>
          <w:kern w:val="0"/>
          <w:sz w:val="18"/>
          <w:szCs w:val="18"/>
        </w:rPr>
        <w:t>得分等于1000</w:t>
      </w:r>
      <w:r w:rsidR="001F5E27">
        <w:rPr>
          <w:rFonts w:ascii="宋体" w:hAnsi="宋体" w:hint="eastAsia"/>
          <w:bCs/>
          <w:kern w:val="0"/>
          <w:sz w:val="18"/>
          <w:szCs w:val="18"/>
        </w:rPr>
        <w:t>分减去所有扣分累加值；</w:t>
      </w:r>
    </w:p>
    <w:p w:rsidR="00983E5E" w:rsidRDefault="001F5E27" w:rsidP="00F34F9A">
      <w:pPr>
        <w:spacing w:beforeLines="50" w:line="300" w:lineRule="auto"/>
        <w:rPr>
          <w:rFonts w:ascii="宋体" w:hAnsi="宋体"/>
          <w:bCs/>
          <w:kern w:val="0"/>
          <w:sz w:val="18"/>
          <w:szCs w:val="18"/>
        </w:rPr>
      </w:pPr>
      <w:r>
        <w:rPr>
          <w:rFonts w:ascii="宋体" w:hAnsi="宋体" w:hint="eastAsia"/>
          <w:bCs/>
          <w:kern w:val="0"/>
          <w:sz w:val="18"/>
          <w:szCs w:val="18"/>
        </w:rPr>
        <w:t>注2</w:t>
      </w:r>
      <w:r w:rsidR="00F34F9A">
        <w:rPr>
          <w:rFonts w:ascii="宋体" w:hAnsi="宋体" w:hint="eastAsia"/>
          <w:bCs/>
          <w:kern w:val="0"/>
          <w:sz w:val="18"/>
          <w:szCs w:val="18"/>
        </w:rPr>
        <w:t>：</w:t>
      </w:r>
      <w:r>
        <w:rPr>
          <w:rFonts w:ascii="宋体" w:hAnsi="宋体" w:hint="eastAsia"/>
          <w:bCs/>
          <w:kern w:val="0"/>
          <w:sz w:val="18"/>
          <w:szCs w:val="18"/>
        </w:rPr>
        <w:t>有颜色</w:t>
      </w:r>
      <w:proofErr w:type="gramStart"/>
      <w:r>
        <w:rPr>
          <w:rFonts w:ascii="宋体" w:hAnsi="宋体" w:hint="eastAsia"/>
          <w:bCs/>
          <w:kern w:val="0"/>
          <w:sz w:val="18"/>
          <w:szCs w:val="18"/>
        </w:rPr>
        <w:t>项</w:t>
      </w:r>
      <w:r w:rsidR="00F34F9A">
        <w:rPr>
          <w:rFonts w:ascii="宋体" w:hAnsi="宋体" w:hint="eastAsia"/>
          <w:bCs/>
          <w:kern w:val="0"/>
          <w:sz w:val="18"/>
          <w:szCs w:val="18"/>
        </w:rPr>
        <w:t>现场</w:t>
      </w:r>
      <w:proofErr w:type="gramEnd"/>
      <w:r w:rsidR="00F34F9A">
        <w:rPr>
          <w:rFonts w:ascii="宋体" w:hAnsi="宋体" w:hint="eastAsia"/>
          <w:bCs/>
          <w:kern w:val="0"/>
          <w:sz w:val="18"/>
          <w:szCs w:val="18"/>
        </w:rPr>
        <w:t>不</w:t>
      </w:r>
      <w:r>
        <w:rPr>
          <w:rFonts w:ascii="宋体" w:hAnsi="宋体" w:hint="eastAsia"/>
          <w:bCs/>
          <w:kern w:val="0"/>
          <w:sz w:val="18"/>
          <w:szCs w:val="18"/>
        </w:rPr>
        <w:t>评价。</w:t>
      </w:r>
    </w:p>
    <w:p w:rsidR="001F5E27" w:rsidRDefault="001F5E27" w:rsidP="00F34F9A">
      <w:pPr>
        <w:spacing w:beforeLines="50" w:line="300" w:lineRule="auto"/>
        <w:rPr>
          <w:rFonts w:ascii="宋体" w:hAnsi="宋体"/>
          <w:bCs/>
          <w:kern w:val="0"/>
          <w:sz w:val="18"/>
          <w:szCs w:val="18"/>
        </w:rPr>
      </w:pPr>
    </w:p>
    <w:p w:rsidR="001F5E27" w:rsidRDefault="001F5E27" w:rsidP="00F34F9A">
      <w:pPr>
        <w:spacing w:beforeLines="50" w:line="300" w:lineRule="auto"/>
        <w:rPr>
          <w:rFonts w:ascii="宋体" w:hAnsi="宋体"/>
          <w:bCs/>
          <w:kern w:val="0"/>
          <w:sz w:val="18"/>
          <w:szCs w:val="18"/>
        </w:rPr>
      </w:pPr>
    </w:p>
    <w:p w:rsidR="001F5E27" w:rsidRDefault="001F5E27" w:rsidP="00F34F9A">
      <w:pPr>
        <w:spacing w:afterLines="50" w:line="400" w:lineRule="exact"/>
        <w:jc w:val="left"/>
        <w:outlineLvl w:val="0"/>
        <w:rPr>
          <w:rFonts w:ascii="宋体" w:hAnsi="宋体" w:hint="eastAsia"/>
          <w:bCs/>
          <w:kern w:val="0"/>
          <w:sz w:val="18"/>
          <w:szCs w:val="18"/>
        </w:rPr>
      </w:pPr>
      <w:bookmarkStart w:id="4" w:name="_Toc12529084"/>
    </w:p>
    <w:p w:rsidR="00F34F9A" w:rsidRPr="00F34F9A" w:rsidRDefault="00F34F9A" w:rsidP="00F34F9A">
      <w:pPr>
        <w:spacing w:afterLines="50" w:line="400" w:lineRule="exact"/>
        <w:jc w:val="left"/>
        <w:outlineLvl w:val="0"/>
        <w:rPr>
          <w:rFonts w:ascii="宋体" w:hAnsi="宋体" w:cs="宋体"/>
          <w:bCs/>
          <w:szCs w:val="21"/>
        </w:rPr>
      </w:pPr>
    </w:p>
    <w:p w:rsidR="00983E5E" w:rsidRPr="00C27121" w:rsidRDefault="00D41BE2" w:rsidP="00F34F9A">
      <w:pPr>
        <w:spacing w:afterLines="50" w:line="400" w:lineRule="exact"/>
        <w:jc w:val="left"/>
        <w:outlineLvl w:val="0"/>
        <w:rPr>
          <w:rFonts w:ascii="黑体" w:eastAsia="黑体" w:hAnsi="黑体" w:cs="宋体"/>
          <w:bCs/>
          <w:szCs w:val="21"/>
        </w:rPr>
      </w:pPr>
      <w:r>
        <w:rPr>
          <w:rFonts w:ascii="黑体" w:eastAsia="黑体" w:hAnsi="黑体" w:cs="宋体" w:hint="eastAsia"/>
          <w:bCs/>
          <w:szCs w:val="21"/>
        </w:rPr>
        <w:lastRenderedPageBreak/>
        <w:t>附件</w:t>
      </w:r>
      <w:r w:rsidR="00983E5E" w:rsidRPr="00C27121">
        <w:rPr>
          <w:rFonts w:ascii="黑体" w:eastAsia="黑体" w:hAnsi="黑体" w:cs="宋体" w:hint="eastAsia"/>
          <w:bCs/>
          <w:szCs w:val="21"/>
        </w:rPr>
        <w:t>B</w:t>
      </w:r>
      <w:bookmarkEnd w:id="4"/>
      <w:r w:rsidR="00983E5E" w:rsidRPr="00C27121">
        <w:rPr>
          <w:rFonts w:ascii="黑体" w:eastAsia="黑体" w:hAnsi="黑体" w:cs="宋体" w:hint="eastAsia"/>
          <w:bCs/>
          <w:szCs w:val="21"/>
        </w:rPr>
        <w:t xml:space="preserve"> </w:t>
      </w:r>
    </w:p>
    <w:p w:rsidR="00983E5E" w:rsidRPr="00C27121" w:rsidRDefault="00983E5E" w:rsidP="00F34F9A">
      <w:pPr>
        <w:spacing w:afterLines="50" w:line="400" w:lineRule="exact"/>
        <w:jc w:val="center"/>
        <w:rPr>
          <w:rFonts w:ascii="黑体" w:eastAsia="黑体" w:hAnsi="黑体" w:cs="宋体"/>
          <w:bCs/>
          <w:szCs w:val="21"/>
        </w:rPr>
      </w:pPr>
      <w:r w:rsidRPr="00C27121">
        <w:rPr>
          <w:rFonts w:ascii="黑体" w:eastAsia="黑体" w:hAnsi="黑体" w:cs="宋体" w:hint="eastAsia"/>
          <w:bCs/>
          <w:szCs w:val="21"/>
        </w:rPr>
        <w:t>上海市电梯维护保养单位质量与信用评价表（鼓励分）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950"/>
        <w:gridCol w:w="3685"/>
        <w:gridCol w:w="709"/>
        <w:gridCol w:w="2693"/>
        <w:gridCol w:w="2126"/>
        <w:gridCol w:w="1134"/>
        <w:gridCol w:w="2160"/>
      </w:tblGrid>
      <w:tr w:rsidR="00983E5E" w:rsidRPr="00C92EB6" w:rsidTr="00D41BE2">
        <w:trPr>
          <w:trHeight w:val="227"/>
        </w:trPr>
        <w:tc>
          <w:tcPr>
            <w:tcW w:w="253"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评价类目</w:t>
            </w:r>
          </w:p>
        </w:tc>
        <w:tc>
          <w:tcPr>
            <w:tcW w:w="335"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评价项目</w:t>
            </w:r>
          </w:p>
        </w:tc>
        <w:tc>
          <w:tcPr>
            <w:tcW w:w="130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ind w:firstLine="482"/>
              <w:jc w:val="center"/>
              <w:rPr>
                <w:rFonts w:hAnsi="宋体"/>
              </w:rPr>
            </w:pPr>
            <w:r w:rsidRPr="00C92EB6">
              <w:rPr>
                <w:rFonts w:hAnsi="宋体" w:hint="eastAsia"/>
              </w:rPr>
              <w:t>评价内容</w:t>
            </w:r>
          </w:p>
        </w:tc>
        <w:tc>
          <w:tcPr>
            <w:tcW w:w="250"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分值</w:t>
            </w:r>
          </w:p>
        </w:tc>
        <w:tc>
          <w:tcPr>
            <w:tcW w:w="950" w:type="pct"/>
            <w:tcBorders>
              <w:left w:val="single" w:sz="4" w:space="0" w:color="000000"/>
              <w:right w:val="single" w:sz="4" w:space="0" w:color="000000"/>
            </w:tcBorders>
            <w:vAlign w:val="center"/>
          </w:tcPr>
          <w:p w:rsidR="00983E5E" w:rsidRPr="00C92EB6" w:rsidRDefault="00983E5E" w:rsidP="00951DD0">
            <w:pPr>
              <w:pStyle w:val="a7"/>
              <w:topLinePunct/>
              <w:ind w:firstLine="482"/>
              <w:jc w:val="center"/>
              <w:rPr>
                <w:rFonts w:hAnsi="宋体"/>
              </w:rPr>
            </w:pPr>
            <w:r w:rsidRPr="00C92EB6">
              <w:rPr>
                <w:rFonts w:hAnsi="宋体" w:hint="eastAsia"/>
              </w:rPr>
              <w:t>评分标准</w:t>
            </w:r>
          </w:p>
        </w:tc>
        <w:tc>
          <w:tcPr>
            <w:tcW w:w="750"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见证材料</w:t>
            </w:r>
          </w:p>
        </w:tc>
        <w:tc>
          <w:tcPr>
            <w:tcW w:w="400"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实际分值</w:t>
            </w:r>
          </w:p>
        </w:tc>
        <w:tc>
          <w:tcPr>
            <w:tcW w:w="762"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pStyle w:val="a7"/>
              <w:topLinePunct/>
              <w:jc w:val="center"/>
              <w:rPr>
                <w:rFonts w:hAnsi="宋体"/>
              </w:rPr>
            </w:pPr>
            <w:r w:rsidRPr="00C92EB6">
              <w:rPr>
                <w:rFonts w:hAnsi="宋体" w:hint="eastAsia"/>
              </w:rPr>
              <w:t>备注</w:t>
            </w:r>
          </w:p>
        </w:tc>
      </w:tr>
      <w:tr w:rsidR="00983E5E" w:rsidRPr="00C92EB6" w:rsidTr="00D41BE2">
        <w:trPr>
          <w:trHeight w:val="794"/>
        </w:trPr>
        <w:tc>
          <w:tcPr>
            <w:tcW w:w="253" w:type="pct"/>
            <w:vMerge w:val="restart"/>
            <w:tcBorders>
              <w:left w:val="single" w:sz="4" w:space="0" w:color="000000"/>
              <w:right w:val="single" w:sz="4" w:space="0" w:color="000000"/>
            </w:tcBorders>
            <w:vAlign w:val="center"/>
          </w:tcPr>
          <w:p w:rsidR="00983E5E" w:rsidRPr="00C92EB6" w:rsidRDefault="00983E5E" w:rsidP="00951DD0">
            <w:pPr>
              <w:jc w:val="center"/>
              <w:rPr>
                <w:rFonts w:ascii="宋体" w:hAnsi="宋体"/>
                <w:szCs w:val="21"/>
              </w:rPr>
            </w:pPr>
            <w:r w:rsidRPr="00C92EB6">
              <w:rPr>
                <w:rFonts w:ascii="宋体" w:hAnsi="宋体" w:hint="eastAsia"/>
                <w:szCs w:val="21"/>
              </w:rPr>
              <w:t>B1</w:t>
            </w:r>
          </w:p>
          <w:p w:rsidR="00983E5E" w:rsidRPr="00C92EB6" w:rsidRDefault="00983E5E" w:rsidP="00951DD0">
            <w:pPr>
              <w:jc w:val="center"/>
              <w:rPr>
                <w:rFonts w:ascii="宋体" w:hAnsi="宋体"/>
                <w:szCs w:val="21"/>
              </w:rPr>
            </w:pPr>
            <w:r w:rsidRPr="00C92EB6">
              <w:rPr>
                <w:rFonts w:ascii="宋体" w:hAnsi="宋体" w:hint="eastAsia"/>
                <w:szCs w:val="21"/>
              </w:rPr>
              <w:t>鼓</w:t>
            </w:r>
          </w:p>
          <w:p w:rsidR="00983E5E" w:rsidRPr="00C92EB6" w:rsidRDefault="00983E5E" w:rsidP="00951DD0">
            <w:pPr>
              <w:jc w:val="center"/>
              <w:rPr>
                <w:rFonts w:ascii="宋体" w:hAnsi="宋体"/>
                <w:szCs w:val="21"/>
              </w:rPr>
            </w:pPr>
            <w:proofErr w:type="gramStart"/>
            <w:r w:rsidRPr="00C92EB6">
              <w:rPr>
                <w:rFonts w:ascii="宋体" w:hAnsi="宋体" w:hint="eastAsia"/>
                <w:szCs w:val="21"/>
              </w:rPr>
              <w:t>励</w:t>
            </w:r>
            <w:proofErr w:type="gramEnd"/>
          </w:p>
          <w:p w:rsidR="00983E5E" w:rsidRPr="00C92EB6" w:rsidRDefault="00983E5E" w:rsidP="00951DD0">
            <w:pPr>
              <w:jc w:val="center"/>
              <w:rPr>
                <w:rFonts w:ascii="宋体" w:hAnsi="宋体"/>
                <w:szCs w:val="21"/>
              </w:rPr>
            </w:pPr>
            <w:r w:rsidRPr="00C92EB6">
              <w:rPr>
                <w:rFonts w:ascii="宋体" w:hAnsi="宋体" w:hint="eastAsia"/>
                <w:szCs w:val="21"/>
              </w:rPr>
              <w:t>项</w:t>
            </w:r>
          </w:p>
          <w:p w:rsidR="00983E5E" w:rsidRPr="00C92EB6" w:rsidRDefault="00983E5E" w:rsidP="00951DD0">
            <w:pPr>
              <w:jc w:val="center"/>
              <w:rPr>
                <w:rFonts w:ascii="宋体" w:hAnsi="宋体"/>
                <w:szCs w:val="21"/>
              </w:rPr>
            </w:pPr>
            <w:r w:rsidRPr="00C92EB6">
              <w:rPr>
                <w:rFonts w:ascii="宋体" w:hAnsi="宋体" w:hint="eastAsia"/>
                <w:szCs w:val="21"/>
              </w:rPr>
              <w:t>目</w:t>
            </w:r>
          </w:p>
        </w:tc>
        <w:tc>
          <w:tcPr>
            <w:tcW w:w="335" w:type="pct"/>
            <w:tcBorders>
              <w:left w:val="single" w:sz="4" w:space="0" w:color="000000"/>
              <w:right w:val="single" w:sz="4" w:space="0" w:color="000000"/>
            </w:tcBorders>
            <w:vAlign w:val="center"/>
          </w:tcPr>
          <w:p w:rsidR="00983E5E" w:rsidRPr="00C92EB6" w:rsidRDefault="00983E5E" w:rsidP="00951DD0">
            <w:pPr>
              <w:pStyle w:val="a7"/>
              <w:topLinePunct/>
              <w:rPr>
                <w:rFonts w:hAnsi="宋体"/>
              </w:rPr>
            </w:pPr>
            <w:r w:rsidRPr="00C92EB6">
              <w:rPr>
                <w:rFonts w:hAnsi="宋体" w:hint="eastAsia"/>
              </w:rPr>
              <w:t>B1.1物联网建设</w:t>
            </w:r>
          </w:p>
        </w:tc>
        <w:tc>
          <w:tcPr>
            <w:tcW w:w="1300" w:type="pct"/>
            <w:tcBorders>
              <w:top w:val="single" w:sz="4" w:space="0" w:color="000000"/>
              <w:left w:val="single" w:sz="4" w:space="0" w:color="000000"/>
              <w:bottom w:val="single" w:sz="4" w:space="0" w:color="000000"/>
              <w:right w:val="single" w:sz="4" w:space="0" w:color="000000"/>
            </w:tcBorders>
            <w:vAlign w:val="center"/>
          </w:tcPr>
          <w:p w:rsidR="00983E5E" w:rsidRPr="00C92EB6" w:rsidRDefault="00983E5E" w:rsidP="00951DD0">
            <w:pPr>
              <w:rPr>
                <w:rFonts w:ascii="宋体" w:hAnsi="宋体"/>
                <w:szCs w:val="21"/>
              </w:rPr>
            </w:pPr>
            <w:r w:rsidRPr="00C92EB6">
              <w:rPr>
                <w:rFonts w:ascii="宋体" w:hAnsi="宋体" w:hint="eastAsia"/>
                <w:szCs w:val="21"/>
              </w:rPr>
              <w:t>鼓励电梯装设运行远程监测</w:t>
            </w:r>
            <w:r>
              <w:rPr>
                <w:rFonts w:ascii="宋体" w:hAnsi="宋体" w:hint="eastAsia"/>
                <w:szCs w:val="21"/>
              </w:rPr>
              <w:t>装置</w:t>
            </w:r>
            <w:r w:rsidRPr="00C92EB6">
              <w:rPr>
                <w:rFonts w:ascii="宋体" w:hAnsi="宋体" w:hint="eastAsia"/>
                <w:szCs w:val="21"/>
              </w:rPr>
              <w:t>，并接入</w:t>
            </w:r>
            <w:r>
              <w:rPr>
                <w:rFonts w:ascii="宋体" w:hAnsi="宋体" w:hint="eastAsia"/>
                <w:szCs w:val="21"/>
              </w:rPr>
              <w:t>上海市智慧电梯平台</w:t>
            </w:r>
            <w:r w:rsidRPr="00C92EB6">
              <w:rPr>
                <w:rFonts w:ascii="宋体" w:hAnsi="宋体" w:hint="eastAsia"/>
                <w:szCs w:val="21"/>
              </w:rPr>
              <w:t>。</w:t>
            </w:r>
          </w:p>
        </w:tc>
        <w:tc>
          <w:tcPr>
            <w:tcW w:w="250" w:type="pct"/>
            <w:tcBorders>
              <w:left w:val="single" w:sz="4" w:space="0" w:color="000000"/>
              <w:right w:val="single" w:sz="4" w:space="0" w:color="000000"/>
            </w:tcBorders>
            <w:vAlign w:val="center"/>
          </w:tcPr>
          <w:p w:rsidR="00983E5E" w:rsidRPr="00C92EB6" w:rsidRDefault="00983E5E" w:rsidP="00951DD0">
            <w:pPr>
              <w:jc w:val="center"/>
              <w:rPr>
                <w:rFonts w:ascii="宋体" w:hAnsi="宋体"/>
                <w:szCs w:val="21"/>
              </w:rPr>
            </w:pPr>
            <w:r w:rsidRPr="00C92EB6">
              <w:rPr>
                <w:rFonts w:ascii="宋体" w:hAnsi="宋体" w:hint="eastAsia"/>
                <w:szCs w:val="21"/>
              </w:rPr>
              <w:t>100</w:t>
            </w:r>
          </w:p>
        </w:tc>
        <w:tc>
          <w:tcPr>
            <w:tcW w:w="950" w:type="pct"/>
            <w:tcBorders>
              <w:left w:val="single" w:sz="4" w:space="0" w:color="000000"/>
              <w:right w:val="single" w:sz="4" w:space="0" w:color="000000"/>
            </w:tcBorders>
            <w:vAlign w:val="center"/>
          </w:tcPr>
          <w:p w:rsidR="00983E5E" w:rsidRPr="00C92EB6" w:rsidRDefault="00983E5E" w:rsidP="00951DD0">
            <w:pPr>
              <w:rPr>
                <w:rFonts w:ascii="宋体" w:hAnsi="宋体"/>
                <w:color w:val="000000"/>
                <w:szCs w:val="21"/>
              </w:rPr>
            </w:pPr>
            <w:r w:rsidRPr="00C92EB6">
              <w:rPr>
                <w:rFonts w:ascii="宋体" w:hAnsi="宋体" w:hint="eastAsia"/>
                <w:color w:val="000000"/>
                <w:szCs w:val="21"/>
              </w:rPr>
              <w:t>每增加10台，加5分。</w:t>
            </w:r>
          </w:p>
        </w:tc>
        <w:tc>
          <w:tcPr>
            <w:tcW w:w="75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40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983E5E" w:rsidRPr="00C92EB6" w:rsidRDefault="00983E5E" w:rsidP="00951DD0">
            <w:pPr>
              <w:rPr>
                <w:rFonts w:ascii="宋体" w:hAnsi="宋体"/>
                <w:szCs w:val="21"/>
              </w:rPr>
            </w:pPr>
          </w:p>
        </w:tc>
      </w:tr>
      <w:tr w:rsidR="00983E5E" w:rsidRPr="00C92EB6" w:rsidTr="00D41BE2">
        <w:trPr>
          <w:trHeight w:val="794"/>
        </w:trPr>
        <w:tc>
          <w:tcPr>
            <w:tcW w:w="253" w:type="pct"/>
            <w:vMerge/>
            <w:tcBorders>
              <w:left w:val="single" w:sz="4" w:space="0" w:color="000000"/>
              <w:right w:val="single" w:sz="4" w:space="0" w:color="000000"/>
            </w:tcBorders>
            <w:vAlign w:val="center"/>
          </w:tcPr>
          <w:p w:rsidR="00983E5E" w:rsidRPr="00C92EB6" w:rsidRDefault="00983E5E" w:rsidP="00951DD0">
            <w:pPr>
              <w:jc w:val="center"/>
              <w:rPr>
                <w:rFonts w:ascii="宋体" w:hAnsi="宋体"/>
                <w:szCs w:val="21"/>
              </w:rPr>
            </w:pPr>
          </w:p>
        </w:tc>
        <w:tc>
          <w:tcPr>
            <w:tcW w:w="335" w:type="pct"/>
            <w:tcBorders>
              <w:left w:val="single" w:sz="4" w:space="0" w:color="000000"/>
              <w:right w:val="single" w:sz="4" w:space="0" w:color="000000"/>
            </w:tcBorders>
            <w:vAlign w:val="center"/>
          </w:tcPr>
          <w:p w:rsidR="00983E5E" w:rsidRPr="00760BB6" w:rsidRDefault="00983E5E" w:rsidP="00951DD0">
            <w:pPr>
              <w:pStyle w:val="a7"/>
              <w:topLinePunct/>
              <w:jc w:val="left"/>
              <w:rPr>
                <w:rFonts w:hAnsi="宋体"/>
              </w:rPr>
            </w:pPr>
            <w:r w:rsidRPr="00760BB6">
              <w:rPr>
                <w:rFonts w:hAnsi="宋体"/>
              </w:rPr>
              <w:t>B1.2应急平台</w:t>
            </w:r>
          </w:p>
        </w:tc>
        <w:tc>
          <w:tcPr>
            <w:tcW w:w="1300" w:type="pct"/>
            <w:tcBorders>
              <w:top w:val="single" w:sz="4" w:space="0" w:color="000000"/>
              <w:left w:val="single" w:sz="4" w:space="0" w:color="000000"/>
              <w:bottom w:val="single" w:sz="4" w:space="0" w:color="000000"/>
              <w:right w:val="single" w:sz="4" w:space="0" w:color="000000"/>
            </w:tcBorders>
            <w:vAlign w:val="center"/>
          </w:tcPr>
          <w:p w:rsidR="00983E5E" w:rsidRPr="00760BB6" w:rsidRDefault="00983E5E" w:rsidP="00951DD0">
            <w:pPr>
              <w:pStyle w:val="a7"/>
              <w:topLinePunct/>
              <w:rPr>
                <w:rFonts w:hAnsi="宋体"/>
                <w:color w:val="000000"/>
              </w:rPr>
            </w:pPr>
            <w:r w:rsidRPr="00760BB6">
              <w:rPr>
                <w:rFonts w:hAnsi="宋体" w:hint="eastAsia"/>
                <w:color w:val="000000"/>
              </w:rPr>
              <w:t>鼓励建立符合</w:t>
            </w:r>
            <w:r w:rsidRPr="00760BB6">
              <w:rPr>
                <w:rFonts w:hAnsi="宋体"/>
                <w:bCs/>
              </w:rPr>
              <w:t>DB31/T 1125—2018要求的</w:t>
            </w:r>
            <w:r w:rsidRPr="00760BB6">
              <w:rPr>
                <w:rFonts w:hAnsi="宋体" w:hint="eastAsia"/>
              </w:rPr>
              <w:t>电</w:t>
            </w:r>
            <w:r w:rsidRPr="00760BB6">
              <w:rPr>
                <w:rFonts w:hAnsi="宋体" w:hint="eastAsia"/>
                <w:color w:val="000000"/>
              </w:rPr>
              <w:t>梯企业应急处置服务平台。</w:t>
            </w:r>
          </w:p>
        </w:tc>
        <w:tc>
          <w:tcPr>
            <w:tcW w:w="250" w:type="pct"/>
            <w:tcBorders>
              <w:left w:val="single" w:sz="4" w:space="0" w:color="000000"/>
              <w:right w:val="single" w:sz="4" w:space="0" w:color="000000"/>
            </w:tcBorders>
            <w:vAlign w:val="center"/>
          </w:tcPr>
          <w:p w:rsidR="00983E5E" w:rsidRPr="00C92EB6" w:rsidRDefault="00983E5E" w:rsidP="00951DD0">
            <w:pPr>
              <w:pStyle w:val="a7"/>
              <w:topLinePunct/>
              <w:jc w:val="center"/>
              <w:rPr>
                <w:rFonts w:hAnsi="宋体"/>
                <w:color w:val="000000"/>
              </w:rPr>
            </w:pPr>
            <w:r>
              <w:rPr>
                <w:rFonts w:hAnsi="宋体" w:hint="eastAsia"/>
                <w:color w:val="000000"/>
              </w:rPr>
              <w:t>1</w:t>
            </w:r>
            <w:r w:rsidRPr="00C92EB6">
              <w:rPr>
                <w:rFonts w:hAnsi="宋体" w:hint="eastAsia"/>
                <w:color w:val="000000"/>
              </w:rPr>
              <w:t>00</w:t>
            </w:r>
          </w:p>
        </w:tc>
        <w:tc>
          <w:tcPr>
            <w:tcW w:w="950" w:type="pct"/>
            <w:tcBorders>
              <w:left w:val="single" w:sz="4" w:space="0" w:color="000000"/>
              <w:right w:val="single" w:sz="4" w:space="0" w:color="000000"/>
            </w:tcBorders>
            <w:vAlign w:val="center"/>
          </w:tcPr>
          <w:p w:rsidR="00983E5E" w:rsidRPr="00C92EB6" w:rsidRDefault="00983E5E" w:rsidP="00951DD0">
            <w:pPr>
              <w:pStyle w:val="a7"/>
              <w:topLinePunct/>
              <w:jc w:val="left"/>
              <w:rPr>
                <w:rFonts w:hAnsi="宋体"/>
              </w:rPr>
            </w:pPr>
            <w:r w:rsidRPr="00C92EB6">
              <w:rPr>
                <w:rFonts w:hAnsi="宋体" w:hint="eastAsia"/>
                <w:color w:val="000000"/>
              </w:rPr>
              <w:t>符合的，</w:t>
            </w:r>
            <w:r>
              <w:rPr>
                <w:rFonts w:hAnsi="宋体" w:hint="eastAsia"/>
                <w:color w:val="000000"/>
              </w:rPr>
              <w:t>加1</w:t>
            </w:r>
            <w:r w:rsidRPr="00C92EB6">
              <w:rPr>
                <w:rFonts w:hAnsi="宋体" w:hint="eastAsia"/>
                <w:color w:val="000000"/>
              </w:rPr>
              <w:t>00分。</w:t>
            </w:r>
          </w:p>
        </w:tc>
        <w:tc>
          <w:tcPr>
            <w:tcW w:w="75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40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983E5E" w:rsidRPr="00C92EB6" w:rsidRDefault="00983E5E" w:rsidP="00951DD0">
            <w:pPr>
              <w:rPr>
                <w:rFonts w:ascii="宋体" w:hAnsi="宋体"/>
                <w:szCs w:val="21"/>
              </w:rPr>
            </w:pPr>
          </w:p>
        </w:tc>
      </w:tr>
      <w:tr w:rsidR="00983E5E" w:rsidRPr="00C92EB6" w:rsidTr="00D41BE2">
        <w:trPr>
          <w:trHeight w:val="794"/>
        </w:trPr>
        <w:tc>
          <w:tcPr>
            <w:tcW w:w="253" w:type="pct"/>
            <w:vMerge/>
            <w:tcBorders>
              <w:left w:val="single" w:sz="4" w:space="0" w:color="000000"/>
              <w:right w:val="single" w:sz="4" w:space="0" w:color="000000"/>
            </w:tcBorders>
            <w:vAlign w:val="center"/>
          </w:tcPr>
          <w:p w:rsidR="00983E5E" w:rsidRPr="00C92EB6" w:rsidRDefault="00983E5E" w:rsidP="00951DD0">
            <w:pPr>
              <w:jc w:val="center"/>
              <w:rPr>
                <w:rFonts w:ascii="宋体" w:hAnsi="宋体"/>
                <w:szCs w:val="21"/>
              </w:rPr>
            </w:pPr>
          </w:p>
        </w:tc>
        <w:tc>
          <w:tcPr>
            <w:tcW w:w="335" w:type="pct"/>
            <w:tcBorders>
              <w:left w:val="single" w:sz="4" w:space="0" w:color="000000"/>
              <w:right w:val="single" w:sz="4" w:space="0" w:color="000000"/>
            </w:tcBorders>
            <w:vAlign w:val="center"/>
          </w:tcPr>
          <w:p w:rsidR="00983E5E" w:rsidRPr="00C92EB6" w:rsidRDefault="00983E5E" w:rsidP="00951DD0">
            <w:pPr>
              <w:pStyle w:val="a7"/>
              <w:topLinePunct/>
              <w:rPr>
                <w:rFonts w:hAnsi="宋体"/>
              </w:rPr>
            </w:pPr>
            <w:r w:rsidRPr="00C92EB6">
              <w:rPr>
                <w:rFonts w:hAnsi="宋体" w:hint="eastAsia"/>
              </w:rPr>
              <w:t>B1.</w:t>
            </w:r>
            <w:r>
              <w:rPr>
                <w:rFonts w:hAnsi="宋体" w:hint="eastAsia"/>
              </w:rPr>
              <w:t>3</w:t>
            </w:r>
            <w:r w:rsidRPr="00C92EB6">
              <w:rPr>
                <w:rFonts w:hAnsi="宋体" w:hint="eastAsia"/>
              </w:rPr>
              <w:t>保险</w:t>
            </w:r>
          </w:p>
        </w:tc>
        <w:tc>
          <w:tcPr>
            <w:tcW w:w="1300" w:type="pct"/>
            <w:tcBorders>
              <w:top w:val="single" w:sz="4" w:space="0" w:color="000000"/>
              <w:left w:val="single" w:sz="4" w:space="0" w:color="000000"/>
              <w:right w:val="single" w:sz="4" w:space="0" w:color="000000"/>
            </w:tcBorders>
            <w:vAlign w:val="center"/>
          </w:tcPr>
          <w:p w:rsidR="00983E5E" w:rsidRPr="00C92EB6" w:rsidRDefault="00983E5E" w:rsidP="00951DD0">
            <w:pPr>
              <w:rPr>
                <w:rFonts w:ascii="宋体" w:hAnsi="宋体"/>
                <w:color w:val="000000"/>
                <w:szCs w:val="21"/>
              </w:rPr>
            </w:pPr>
            <w:r w:rsidRPr="00C92EB6">
              <w:rPr>
                <w:rFonts w:ascii="宋体" w:hAnsi="宋体" w:hint="eastAsia"/>
                <w:color w:val="000000"/>
                <w:szCs w:val="21"/>
              </w:rPr>
              <w:t>鼓励购买电梯责任保险。</w:t>
            </w:r>
          </w:p>
        </w:tc>
        <w:tc>
          <w:tcPr>
            <w:tcW w:w="250" w:type="pct"/>
            <w:tcBorders>
              <w:left w:val="single" w:sz="4" w:space="0" w:color="000000"/>
              <w:right w:val="single" w:sz="4" w:space="0" w:color="000000"/>
            </w:tcBorders>
            <w:vAlign w:val="center"/>
          </w:tcPr>
          <w:p w:rsidR="00983E5E" w:rsidRPr="00C92EB6" w:rsidRDefault="00983E5E" w:rsidP="00951DD0">
            <w:pPr>
              <w:jc w:val="center"/>
              <w:rPr>
                <w:rFonts w:ascii="宋体" w:hAnsi="宋体"/>
                <w:szCs w:val="21"/>
              </w:rPr>
            </w:pPr>
            <w:r>
              <w:rPr>
                <w:rFonts w:ascii="宋体" w:hAnsi="宋体" w:hint="eastAsia"/>
                <w:szCs w:val="21"/>
              </w:rPr>
              <w:t>100</w:t>
            </w:r>
          </w:p>
        </w:tc>
        <w:tc>
          <w:tcPr>
            <w:tcW w:w="950" w:type="pct"/>
            <w:tcBorders>
              <w:left w:val="single" w:sz="4" w:space="0" w:color="000000"/>
              <w:right w:val="single" w:sz="4" w:space="0" w:color="000000"/>
            </w:tcBorders>
            <w:vAlign w:val="center"/>
          </w:tcPr>
          <w:p w:rsidR="00983E5E" w:rsidRPr="00C92EB6" w:rsidRDefault="00983E5E" w:rsidP="00951DD0">
            <w:pPr>
              <w:rPr>
                <w:rFonts w:ascii="宋体" w:hAnsi="宋体"/>
                <w:color w:val="000000"/>
                <w:szCs w:val="21"/>
              </w:rPr>
            </w:pPr>
            <w:r w:rsidRPr="00C92EB6">
              <w:rPr>
                <w:rFonts w:ascii="宋体" w:hAnsi="宋体" w:hint="eastAsia"/>
                <w:color w:val="000000"/>
                <w:szCs w:val="21"/>
              </w:rPr>
              <w:t>每增加1</w:t>
            </w:r>
            <w:r>
              <w:rPr>
                <w:rFonts w:ascii="宋体" w:hAnsi="宋体" w:hint="eastAsia"/>
                <w:color w:val="000000"/>
                <w:szCs w:val="21"/>
              </w:rPr>
              <w:t>0</w:t>
            </w:r>
            <w:r w:rsidRPr="00C92EB6">
              <w:rPr>
                <w:rFonts w:ascii="宋体" w:hAnsi="宋体" w:hint="eastAsia"/>
                <w:color w:val="000000"/>
                <w:szCs w:val="21"/>
              </w:rPr>
              <w:t>台，加</w:t>
            </w:r>
            <w:r>
              <w:rPr>
                <w:rFonts w:ascii="宋体" w:hAnsi="宋体" w:hint="eastAsia"/>
                <w:color w:val="000000"/>
                <w:szCs w:val="21"/>
              </w:rPr>
              <w:t>1</w:t>
            </w:r>
            <w:r w:rsidRPr="00C92EB6">
              <w:rPr>
                <w:rFonts w:ascii="宋体" w:hAnsi="宋体" w:hint="eastAsia"/>
                <w:color w:val="000000"/>
                <w:szCs w:val="21"/>
              </w:rPr>
              <w:t>分。</w:t>
            </w:r>
          </w:p>
        </w:tc>
        <w:tc>
          <w:tcPr>
            <w:tcW w:w="75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400" w:type="pct"/>
            <w:tcBorders>
              <w:left w:val="single" w:sz="4" w:space="0" w:color="000000"/>
              <w:right w:val="single" w:sz="4" w:space="0" w:color="000000"/>
            </w:tcBorders>
          </w:tcPr>
          <w:p w:rsidR="00983E5E" w:rsidRPr="00C92EB6" w:rsidRDefault="00983E5E" w:rsidP="00951DD0">
            <w:pPr>
              <w:rPr>
                <w:rFonts w:ascii="宋体" w:hAnsi="宋体"/>
                <w:szCs w:val="21"/>
              </w:rPr>
            </w:pPr>
          </w:p>
        </w:tc>
        <w:tc>
          <w:tcPr>
            <w:tcW w:w="762" w:type="pct"/>
            <w:tcBorders>
              <w:top w:val="single" w:sz="4" w:space="0" w:color="000000"/>
              <w:left w:val="single" w:sz="4" w:space="0" w:color="000000"/>
              <w:right w:val="single" w:sz="4" w:space="0" w:color="000000"/>
            </w:tcBorders>
          </w:tcPr>
          <w:p w:rsidR="00983E5E" w:rsidRPr="00C92EB6" w:rsidRDefault="00983E5E" w:rsidP="00951DD0">
            <w:pPr>
              <w:rPr>
                <w:rFonts w:ascii="宋体" w:hAnsi="宋体"/>
                <w:szCs w:val="21"/>
              </w:rPr>
            </w:pPr>
          </w:p>
        </w:tc>
      </w:tr>
      <w:tr w:rsidR="00D41BE2" w:rsidRPr="00C92EB6" w:rsidTr="00D41BE2">
        <w:trPr>
          <w:trHeight w:val="794"/>
        </w:trPr>
        <w:tc>
          <w:tcPr>
            <w:tcW w:w="253" w:type="pct"/>
            <w:vMerge/>
            <w:tcBorders>
              <w:left w:val="single" w:sz="4" w:space="0" w:color="000000"/>
              <w:right w:val="single" w:sz="4" w:space="0" w:color="000000"/>
            </w:tcBorders>
            <w:vAlign w:val="center"/>
          </w:tcPr>
          <w:p w:rsidR="00D41BE2" w:rsidRPr="00C92EB6" w:rsidRDefault="00D41BE2" w:rsidP="00951DD0">
            <w:pPr>
              <w:jc w:val="center"/>
              <w:rPr>
                <w:rFonts w:ascii="宋体" w:hAnsi="宋体"/>
                <w:szCs w:val="21"/>
              </w:rPr>
            </w:pPr>
          </w:p>
        </w:tc>
        <w:tc>
          <w:tcPr>
            <w:tcW w:w="335" w:type="pct"/>
            <w:vMerge w:val="restart"/>
            <w:tcBorders>
              <w:left w:val="single" w:sz="4" w:space="0" w:color="000000"/>
              <w:right w:val="single" w:sz="4" w:space="0" w:color="000000"/>
            </w:tcBorders>
            <w:vAlign w:val="center"/>
          </w:tcPr>
          <w:p w:rsidR="00D41BE2" w:rsidRPr="001F5E27" w:rsidRDefault="00D41BE2" w:rsidP="00951DD0">
            <w:pPr>
              <w:pStyle w:val="a7"/>
              <w:topLinePunct/>
              <w:rPr>
                <w:rFonts w:hAnsi="宋体"/>
                <w:highlight w:val="lightGray"/>
              </w:rPr>
            </w:pPr>
            <w:r w:rsidRPr="001F5E27">
              <w:rPr>
                <w:rFonts w:hAnsi="宋体" w:hint="eastAsia"/>
                <w:highlight w:val="lightGray"/>
              </w:rPr>
              <w:t>B1.4应急联动救援</w:t>
            </w:r>
          </w:p>
        </w:tc>
        <w:tc>
          <w:tcPr>
            <w:tcW w:w="1300" w:type="pct"/>
            <w:tcBorders>
              <w:top w:val="single" w:sz="4" w:space="0" w:color="000000"/>
              <w:left w:val="single" w:sz="4" w:space="0" w:color="000000"/>
              <w:bottom w:val="single" w:sz="4" w:space="0" w:color="000000"/>
              <w:right w:val="single" w:sz="4" w:space="0" w:color="000000"/>
            </w:tcBorders>
            <w:vAlign w:val="center"/>
          </w:tcPr>
          <w:p w:rsidR="00D41BE2" w:rsidRPr="001F5E27" w:rsidRDefault="00D41BE2" w:rsidP="00951DD0">
            <w:pPr>
              <w:rPr>
                <w:rFonts w:ascii="宋体" w:hAnsi="宋体"/>
                <w:color w:val="000000"/>
                <w:szCs w:val="21"/>
                <w:highlight w:val="lightGray"/>
              </w:rPr>
            </w:pPr>
            <w:r w:rsidRPr="001F5E27">
              <w:rPr>
                <w:rFonts w:ascii="宋体" w:hAnsi="宋体" w:cs="Courier New" w:hint="eastAsia"/>
                <w:szCs w:val="21"/>
                <w:highlight w:val="lightGray"/>
              </w:rPr>
              <w:t>B1.4.1</w:t>
            </w:r>
            <w:r w:rsidRPr="001F5E27">
              <w:rPr>
                <w:rFonts w:ascii="宋体" w:hAnsi="宋体" w:hint="eastAsia"/>
                <w:szCs w:val="21"/>
                <w:highlight w:val="lightGray"/>
              </w:rPr>
              <w:t>鼓励电梯维护保养单位自愿参加二级应急联动救援。</w:t>
            </w:r>
          </w:p>
        </w:tc>
        <w:tc>
          <w:tcPr>
            <w:tcW w:w="250" w:type="pct"/>
            <w:tcBorders>
              <w:left w:val="single" w:sz="4" w:space="0" w:color="000000"/>
              <w:right w:val="single" w:sz="4" w:space="0" w:color="000000"/>
            </w:tcBorders>
            <w:vAlign w:val="center"/>
          </w:tcPr>
          <w:p w:rsidR="00D41BE2" w:rsidRPr="001F5E27" w:rsidRDefault="00D41BE2" w:rsidP="00951DD0">
            <w:pPr>
              <w:jc w:val="center"/>
              <w:rPr>
                <w:rFonts w:ascii="宋体" w:hAnsi="宋体"/>
                <w:szCs w:val="21"/>
                <w:highlight w:val="lightGray"/>
              </w:rPr>
            </w:pPr>
            <w:r w:rsidRPr="001F5E27">
              <w:rPr>
                <w:rFonts w:ascii="宋体" w:hAnsi="宋体" w:hint="eastAsia"/>
                <w:szCs w:val="21"/>
                <w:highlight w:val="lightGray"/>
              </w:rPr>
              <w:t>50</w:t>
            </w:r>
          </w:p>
        </w:tc>
        <w:tc>
          <w:tcPr>
            <w:tcW w:w="950" w:type="pct"/>
            <w:tcBorders>
              <w:left w:val="single" w:sz="4" w:space="0" w:color="000000"/>
              <w:right w:val="single" w:sz="4" w:space="0" w:color="000000"/>
            </w:tcBorders>
            <w:vAlign w:val="center"/>
          </w:tcPr>
          <w:p w:rsidR="00D41BE2" w:rsidRPr="001F5E27" w:rsidRDefault="00D41BE2" w:rsidP="00951DD0">
            <w:pPr>
              <w:rPr>
                <w:rFonts w:ascii="宋体" w:hAnsi="宋体"/>
                <w:color w:val="000000"/>
                <w:szCs w:val="21"/>
                <w:highlight w:val="lightGray"/>
              </w:rPr>
            </w:pPr>
            <w:r w:rsidRPr="001F5E27">
              <w:rPr>
                <w:rFonts w:ascii="宋体" w:hAnsi="宋体" w:hint="eastAsia"/>
                <w:szCs w:val="21"/>
                <w:highlight w:val="lightGray"/>
              </w:rPr>
              <w:t>每参加一个驻点，加10分。</w:t>
            </w:r>
          </w:p>
        </w:tc>
        <w:tc>
          <w:tcPr>
            <w:tcW w:w="750" w:type="pct"/>
            <w:tcBorders>
              <w:left w:val="single" w:sz="4" w:space="0" w:color="000000"/>
              <w:right w:val="single" w:sz="4" w:space="0" w:color="000000"/>
            </w:tcBorders>
          </w:tcPr>
          <w:p w:rsidR="00D41BE2" w:rsidRPr="001F5E27" w:rsidRDefault="00D41BE2" w:rsidP="00951DD0">
            <w:pPr>
              <w:rPr>
                <w:rFonts w:ascii="宋体" w:hAnsi="宋体"/>
                <w:szCs w:val="21"/>
                <w:highlight w:val="lightGray"/>
              </w:rPr>
            </w:pPr>
          </w:p>
        </w:tc>
        <w:tc>
          <w:tcPr>
            <w:tcW w:w="400" w:type="pct"/>
            <w:tcBorders>
              <w:left w:val="single" w:sz="4" w:space="0" w:color="000000"/>
              <w:right w:val="single" w:sz="4" w:space="0" w:color="000000"/>
            </w:tcBorders>
          </w:tcPr>
          <w:p w:rsidR="00D41BE2" w:rsidRPr="00C92EB6" w:rsidRDefault="00D41BE2" w:rsidP="00951DD0">
            <w:pPr>
              <w:rPr>
                <w:rFonts w:ascii="宋体" w:hAnsi="宋体"/>
                <w:szCs w:val="21"/>
              </w:rPr>
            </w:pPr>
          </w:p>
        </w:tc>
        <w:tc>
          <w:tcPr>
            <w:tcW w:w="762" w:type="pct"/>
            <w:vMerge w:val="restart"/>
            <w:tcBorders>
              <w:top w:val="single" w:sz="4" w:space="0" w:color="000000"/>
              <w:left w:val="single" w:sz="4" w:space="0" w:color="000000"/>
              <w:right w:val="single" w:sz="4" w:space="0" w:color="000000"/>
            </w:tcBorders>
            <w:vAlign w:val="center"/>
          </w:tcPr>
          <w:p w:rsidR="00D41BE2" w:rsidRPr="00891599" w:rsidRDefault="00D41BE2" w:rsidP="00D41BE2">
            <w:pPr>
              <w:pStyle w:val="a7"/>
              <w:topLinePunct/>
              <w:jc w:val="left"/>
              <w:rPr>
                <w:rFonts w:hAnsi="宋体"/>
                <w:highlight w:val="lightGray"/>
              </w:rPr>
            </w:pPr>
            <w:r>
              <w:rPr>
                <w:rFonts w:hAnsi="宋体"/>
                <w:highlight w:val="lightGray"/>
              </w:rPr>
              <w:t>应急平台系统内提取相关数据</w:t>
            </w:r>
            <w:r>
              <w:rPr>
                <w:rFonts w:hAnsi="宋体" w:hint="eastAsia"/>
                <w:highlight w:val="lightGray"/>
              </w:rPr>
              <w:t>，</w:t>
            </w:r>
            <w:r>
              <w:rPr>
                <w:rFonts w:hAnsi="宋体"/>
                <w:highlight w:val="lightGray"/>
              </w:rPr>
              <w:t>不需要检查</w:t>
            </w:r>
            <w:r>
              <w:rPr>
                <w:rFonts w:hAnsi="宋体" w:hint="eastAsia"/>
                <w:highlight w:val="lightGray"/>
              </w:rPr>
              <w:t>，</w:t>
            </w:r>
            <w:r>
              <w:rPr>
                <w:rFonts w:hAnsi="宋体"/>
                <w:highlight w:val="lightGray"/>
              </w:rPr>
              <w:t>系统内有</w:t>
            </w:r>
            <w:r>
              <w:rPr>
                <w:rFonts w:hAnsi="宋体" w:hint="eastAsia"/>
                <w:highlight w:val="lightGray"/>
              </w:rPr>
              <w:t>，</w:t>
            </w:r>
            <w:r>
              <w:rPr>
                <w:rFonts w:hAnsi="宋体"/>
                <w:highlight w:val="lightGray"/>
              </w:rPr>
              <w:t>后续再加分</w:t>
            </w:r>
          </w:p>
        </w:tc>
      </w:tr>
      <w:tr w:rsidR="00D41BE2" w:rsidRPr="00C92EB6" w:rsidTr="009F0080">
        <w:trPr>
          <w:trHeight w:val="794"/>
        </w:trPr>
        <w:tc>
          <w:tcPr>
            <w:tcW w:w="253" w:type="pct"/>
            <w:vMerge/>
            <w:tcBorders>
              <w:left w:val="single" w:sz="4" w:space="0" w:color="000000"/>
              <w:right w:val="single" w:sz="4" w:space="0" w:color="000000"/>
            </w:tcBorders>
            <w:vAlign w:val="center"/>
          </w:tcPr>
          <w:p w:rsidR="00D41BE2" w:rsidRPr="00C92EB6" w:rsidRDefault="00D41BE2" w:rsidP="00951DD0">
            <w:pPr>
              <w:jc w:val="center"/>
              <w:rPr>
                <w:rFonts w:ascii="宋体" w:hAnsi="宋体"/>
                <w:szCs w:val="21"/>
              </w:rPr>
            </w:pPr>
          </w:p>
        </w:tc>
        <w:tc>
          <w:tcPr>
            <w:tcW w:w="335" w:type="pct"/>
            <w:vMerge/>
            <w:tcBorders>
              <w:left w:val="single" w:sz="4" w:space="0" w:color="000000"/>
              <w:right w:val="single" w:sz="4" w:space="0" w:color="000000"/>
            </w:tcBorders>
            <w:vAlign w:val="center"/>
          </w:tcPr>
          <w:p w:rsidR="00D41BE2" w:rsidRPr="001F5E27" w:rsidRDefault="00D41BE2" w:rsidP="00951DD0">
            <w:pPr>
              <w:pStyle w:val="a7"/>
              <w:topLinePunct/>
              <w:ind w:firstLine="422"/>
              <w:rPr>
                <w:rFonts w:hAnsi="宋体"/>
                <w:highlight w:val="lightGray"/>
              </w:rPr>
            </w:pPr>
          </w:p>
        </w:tc>
        <w:tc>
          <w:tcPr>
            <w:tcW w:w="1300" w:type="pct"/>
            <w:tcBorders>
              <w:top w:val="single" w:sz="4" w:space="0" w:color="000000"/>
              <w:left w:val="single" w:sz="4" w:space="0" w:color="000000"/>
              <w:bottom w:val="single" w:sz="4" w:space="0" w:color="000000"/>
              <w:right w:val="single" w:sz="4" w:space="0" w:color="000000"/>
            </w:tcBorders>
            <w:vAlign w:val="center"/>
          </w:tcPr>
          <w:p w:rsidR="00D41BE2" w:rsidRPr="001F5E27" w:rsidRDefault="00D41BE2" w:rsidP="00951DD0">
            <w:pPr>
              <w:rPr>
                <w:rFonts w:ascii="宋体" w:hAnsi="宋体"/>
                <w:szCs w:val="21"/>
                <w:highlight w:val="lightGray"/>
              </w:rPr>
            </w:pPr>
            <w:r w:rsidRPr="001F5E27">
              <w:rPr>
                <w:rFonts w:ascii="宋体" w:hAnsi="宋体" w:cs="Courier New" w:hint="eastAsia"/>
                <w:szCs w:val="21"/>
                <w:highlight w:val="lightGray"/>
              </w:rPr>
              <w:t>B1.4.2</w:t>
            </w:r>
            <w:r w:rsidRPr="001F5E27">
              <w:rPr>
                <w:rFonts w:ascii="宋体" w:hAnsi="宋体" w:hint="eastAsia"/>
                <w:szCs w:val="21"/>
                <w:highlight w:val="lightGray"/>
              </w:rPr>
              <w:t>鼓励电梯维护保养单位积极响应二级应急联动救援工作。</w:t>
            </w:r>
          </w:p>
        </w:tc>
        <w:tc>
          <w:tcPr>
            <w:tcW w:w="250" w:type="pct"/>
            <w:tcBorders>
              <w:left w:val="single" w:sz="4" w:space="0" w:color="000000"/>
              <w:right w:val="single" w:sz="4" w:space="0" w:color="000000"/>
            </w:tcBorders>
            <w:vAlign w:val="center"/>
          </w:tcPr>
          <w:p w:rsidR="00D41BE2" w:rsidRPr="001F5E27" w:rsidRDefault="00D41BE2" w:rsidP="00951DD0">
            <w:pPr>
              <w:jc w:val="center"/>
              <w:rPr>
                <w:rFonts w:ascii="宋体" w:hAnsi="宋体"/>
                <w:szCs w:val="21"/>
                <w:highlight w:val="lightGray"/>
              </w:rPr>
            </w:pPr>
            <w:r w:rsidRPr="001F5E27">
              <w:rPr>
                <w:rFonts w:ascii="宋体" w:hAnsi="宋体" w:hint="eastAsia"/>
                <w:szCs w:val="21"/>
                <w:highlight w:val="lightGray"/>
              </w:rPr>
              <w:t>50</w:t>
            </w:r>
          </w:p>
        </w:tc>
        <w:tc>
          <w:tcPr>
            <w:tcW w:w="950" w:type="pct"/>
            <w:tcBorders>
              <w:left w:val="single" w:sz="4" w:space="0" w:color="000000"/>
              <w:right w:val="single" w:sz="4" w:space="0" w:color="000000"/>
            </w:tcBorders>
            <w:vAlign w:val="center"/>
          </w:tcPr>
          <w:p w:rsidR="00D41BE2" w:rsidRPr="001F5E27" w:rsidRDefault="00D41BE2" w:rsidP="00951DD0">
            <w:pPr>
              <w:rPr>
                <w:rFonts w:ascii="宋体" w:hAnsi="宋体"/>
                <w:szCs w:val="21"/>
                <w:highlight w:val="lightGray"/>
              </w:rPr>
            </w:pPr>
            <w:r w:rsidRPr="001F5E27">
              <w:rPr>
                <w:rFonts w:ascii="宋体" w:hAnsi="宋体" w:hint="eastAsia"/>
                <w:szCs w:val="21"/>
                <w:highlight w:val="lightGray"/>
              </w:rPr>
              <w:t>二级响应单位完成救援的，每次加10分。</w:t>
            </w:r>
          </w:p>
        </w:tc>
        <w:tc>
          <w:tcPr>
            <w:tcW w:w="750" w:type="pct"/>
            <w:tcBorders>
              <w:left w:val="single" w:sz="4" w:space="0" w:color="000000"/>
              <w:right w:val="single" w:sz="4" w:space="0" w:color="000000"/>
            </w:tcBorders>
          </w:tcPr>
          <w:p w:rsidR="00D41BE2" w:rsidRPr="001F5E27" w:rsidRDefault="00D41BE2" w:rsidP="00951DD0">
            <w:pPr>
              <w:rPr>
                <w:rFonts w:ascii="宋体" w:hAnsi="宋体"/>
                <w:szCs w:val="21"/>
                <w:highlight w:val="lightGray"/>
              </w:rPr>
            </w:pPr>
          </w:p>
        </w:tc>
        <w:tc>
          <w:tcPr>
            <w:tcW w:w="400" w:type="pct"/>
            <w:tcBorders>
              <w:left w:val="single" w:sz="4" w:space="0" w:color="000000"/>
              <w:right w:val="single" w:sz="4" w:space="0" w:color="000000"/>
            </w:tcBorders>
          </w:tcPr>
          <w:p w:rsidR="00D41BE2" w:rsidRPr="00C92EB6" w:rsidRDefault="00D41BE2" w:rsidP="00951DD0">
            <w:pPr>
              <w:rPr>
                <w:rFonts w:ascii="宋体" w:hAnsi="宋体"/>
                <w:szCs w:val="21"/>
              </w:rPr>
            </w:pPr>
          </w:p>
        </w:tc>
        <w:tc>
          <w:tcPr>
            <w:tcW w:w="762" w:type="pct"/>
            <w:vMerge/>
            <w:tcBorders>
              <w:left w:val="single" w:sz="4" w:space="0" w:color="000000"/>
              <w:bottom w:val="single" w:sz="4" w:space="0" w:color="000000"/>
              <w:right w:val="single" w:sz="4" w:space="0" w:color="000000"/>
            </w:tcBorders>
          </w:tcPr>
          <w:p w:rsidR="00D41BE2" w:rsidRPr="00C92EB6" w:rsidRDefault="00D41BE2" w:rsidP="00951DD0">
            <w:pPr>
              <w:rPr>
                <w:rFonts w:ascii="宋体" w:hAnsi="宋体"/>
                <w:szCs w:val="21"/>
              </w:rPr>
            </w:pPr>
          </w:p>
        </w:tc>
      </w:tr>
      <w:tr w:rsidR="00D41BE2" w:rsidRPr="00C92EB6" w:rsidTr="00D41BE2">
        <w:trPr>
          <w:trHeight w:val="794"/>
        </w:trPr>
        <w:tc>
          <w:tcPr>
            <w:tcW w:w="253" w:type="pct"/>
            <w:vMerge/>
            <w:tcBorders>
              <w:left w:val="single" w:sz="4" w:space="0" w:color="000000"/>
              <w:right w:val="single" w:sz="4" w:space="0" w:color="000000"/>
            </w:tcBorders>
            <w:vAlign w:val="center"/>
          </w:tcPr>
          <w:p w:rsidR="00D41BE2" w:rsidRPr="00C92EB6" w:rsidRDefault="00D41BE2" w:rsidP="00951DD0">
            <w:pPr>
              <w:jc w:val="center"/>
              <w:rPr>
                <w:rFonts w:ascii="宋体" w:hAnsi="宋体"/>
                <w:szCs w:val="21"/>
              </w:rPr>
            </w:pPr>
          </w:p>
        </w:tc>
        <w:tc>
          <w:tcPr>
            <w:tcW w:w="335" w:type="pct"/>
            <w:tcBorders>
              <w:left w:val="single" w:sz="4" w:space="0" w:color="000000"/>
              <w:right w:val="single" w:sz="4" w:space="0" w:color="000000"/>
            </w:tcBorders>
            <w:vAlign w:val="center"/>
          </w:tcPr>
          <w:p w:rsidR="00D41BE2" w:rsidRPr="001F5E27" w:rsidRDefault="00D41BE2" w:rsidP="00951DD0">
            <w:pPr>
              <w:pStyle w:val="a7"/>
              <w:topLinePunct/>
              <w:rPr>
                <w:rFonts w:hAnsi="宋体"/>
                <w:highlight w:val="lightGray"/>
              </w:rPr>
            </w:pPr>
            <w:r w:rsidRPr="001F5E27">
              <w:rPr>
                <w:rFonts w:hAnsi="宋体" w:hint="eastAsia"/>
                <w:highlight w:val="lightGray"/>
              </w:rPr>
              <w:t>B1.5按需维保</w:t>
            </w:r>
          </w:p>
        </w:tc>
        <w:tc>
          <w:tcPr>
            <w:tcW w:w="1300" w:type="pct"/>
            <w:tcBorders>
              <w:top w:val="single" w:sz="4" w:space="0" w:color="000000"/>
              <w:left w:val="single" w:sz="4" w:space="0" w:color="000000"/>
              <w:bottom w:val="single" w:sz="4" w:space="0" w:color="000000"/>
              <w:right w:val="single" w:sz="4" w:space="0" w:color="000000"/>
            </w:tcBorders>
            <w:vAlign w:val="center"/>
          </w:tcPr>
          <w:p w:rsidR="00D41BE2" w:rsidRPr="001F5E27" w:rsidRDefault="00D41BE2" w:rsidP="00951DD0">
            <w:pPr>
              <w:rPr>
                <w:rFonts w:ascii="宋体" w:hAnsi="宋体"/>
                <w:szCs w:val="21"/>
                <w:highlight w:val="lightGray"/>
              </w:rPr>
            </w:pPr>
            <w:r w:rsidRPr="001F5E27">
              <w:rPr>
                <w:rFonts w:ascii="宋体" w:hAnsi="宋体" w:hint="eastAsia"/>
                <w:szCs w:val="21"/>
                <w:highlight w:val="lightGray"/>
              </w:rPr>
              <w:t>鼓励电梯维护保养单位积极参与“按需维保”试点工作。</w:t>
            </w:r>
          </w:p>
        </w:tc>
        <w:tc>
          <w:tcPr>
            <w:tcW w:w="250" w:type="pct"/>
            <w:tcBorders>
              <w:left w:val="single" w:sz="4" w:space="0" w:color="000000"/>
              <w:right w:val="single" w:sz="4" w:space="0" w:color="000000"/>
            </w:tcBorders>
            <w:vAlign w:val="center"/>
          </w:tcPr>
          <w:p w:rsidR="00D41BE2" w:rsidRPr="001F5E27" w:rsidRDefault="00D41BE2" w:rsidP="00951DD0">
            <w:pPr>
              <w:jc w:val="center"/>
              <w:rPr>
                <w:rFonts w:ascii="宋体" w:hAnsi="宋体"/>
                <w:szCs w:val="21"/>
                <w:highlight w:val="lightGray"/>
              </w:rPr>
            </w:pPr>
            <w:r w:rsidRPr="001F5E27">
              <w:rPr>
                <w:rFonts w:ascii="宋体" w:hAnsi="宋体" w:hint="eastAsia"/>
                <w:szCs w:val="21"/>
                <w:highlight w:val="lightGray"/>
              </w:rPr>
              <w:t>100</w:t>
            </w:r>
          </w:p>
        </w:tc>
        <w:tc>
          <w:tcPr>
            <w:tcW w:w="950" w:type="pct"/>
            <w:tcBorders>
              <w:left w:val="single" w:sz="4" w:space="0" w:color="000000"/>
              <w:right w:val="single" w:sz="4" w:space="0" w:color="000000"/>
            </w:tcBorders>
            <w:vAlign w:val="center"/>
          </w:tcPr>
          <w:p w:rsidR="00D41BE2" w:rsidRPr="001F5E27" w:rsidRDefault="00D41BE2" w:rsidP="00951DD0">
            <w:pPr>
              <w:rPr>
                <w:rFonts w:ascii="宋体" w:hAnsi="宋体"/>
                <w:szCs w:val="21"/>
                <w:highlight w:val="lightGray"/>
              </w:rPr>
            </w:pPr>
            <w:r w:rsidRPr="001F5E27">
              <w:rPr>
                <w:rFonts w:ascii="宋体" w:hAnsi="宋体" w:hint="eastAsia"/>
                <w:szCs w:val="21"/>
                <w:highlight w:val="lightGray"/>
              </w:rPr>
              <w:t>每增加10台，加5分。</w:t>
            </w:r>
          </w:p>
        </w:tc>
        <w:tc>
          <w:tcPr>
            <w:tcW w:w="750" w:type="pct"/>
            <w:tcBorders>
              <w:left w:val="single" w:sz="4" w:space="0" w:color="000000"/>
              <w:right w:val="single" w:sz="4" w:space="0" w:color="000000"/>
            </w:tcBorders>
          </w:tcPr>
          <w:p w:rsidR="00D41BE2" w:rsidRPr="00C92EB6" w:rsidRDefault="00D41BE2" w:rsidP="00951DD0">
            <w:pPr>
              <w:rPr>
                <w:rFonts w:ascii="宋体" w:hAnsi="宋体"/>
                <w:szCs w:val="21"/>
              </w:rPr>
            </w:pPr>
          </w:p>
        </w:tc>
        <w:tc>
          <w:tcPr>
            <w:tcW w:w="400" w:type="pct"/>
            <w:tcBorders>
              <w:left w:val="single" w:sz="4" w:space="0" w:color="000000"/>
              <w:right w:val="single" w:sz="4" w:space="0" w:color="000000"/>
            </w:tcBorders>
          </w:tcPr>
          <w:p w:rsidR="00D41BE2" w:rsidRPr="00C92EB6" w:rsidRDefault="00D41BE2" w:rsidP="00951DD0">
            <w:pPr>
              <w:rPr>
                <w:rFonts w:ascii="宋体" w:hAnsi="宋体"/>
                <w:szCs w:val="21"/>
              </w:rPr>
            </w:pPr>
          </w:p>
        </w:tc>
        <w:tc>
          <w:tcPr>
            <w:tcW w:w="762" w:type="pct"/>
            <w:tcBorders>
              <w:top w:val="single" w:sz="4" w:space="0" w:color="000000"/>
              <w:left w:val="single" w:sz="4" w:space="0" w:color="000000"/>
              <w:bottom w:val="single" w:sz="4" w:space="0" w:color="000000"/>
              <w:right w:val="single" w:sz="4" w:space="0" w:color="000000"/>
            </w:tcBorders>
          </w:tcPr>
          <w:p w:rsidR="00D41BE2" w:rsidRPr="00C92EB6" w:rsidRDefault="00D41BE2" w:rsidP="00951DD0">
            <w:pPr>
              <w:rPr>
                <w:rFonts w:ascii="宋体" w:hAnsi="宋体"/>
                <w:szCs w:val="21"/>
              </w:rPr>
            </w:pPr>
          </w:p>
        </w:tc>
      </w:tr>
    </w:tbl>
    <w:p w:rsidR="001F5E27" w:rsidRPr="001F5E27" w:rsidRDefault="00983E5E" w:rsidP="00F34F9A">
      <w:pPr>
        <w:spacing w:beforeLines="50" w:line="180" w:lineRule="auto"/>
        <w:rPr>
          <w:rFonts w:ascii="宋体" w:hAnsi="宋体"/>
          <w:bCs/>
          <w:kern w:val="0"/>
          <w:sz w:val="18"/>
          <w:szCs w:val="18"/>
        </w:rPr>
      </w:pPr>
      <w:r w:rsidRPr="004D4878">
        <w:rPr>
          <w:rFonts w:ascii="宋体" w:hAnsi="宋体" w:hint="eastAsia"/>
          <w:bCs/>
          <w:kern w:val="0"/>
          <w:sz w:val="18"/>
          <w:szCs w:val="18"/>
        </w:rPr>
        <w:t>注</w:t>
      </w:r>
      <w:r w:rsidR="001F5E27">
        <w:rPr>
          <w:rFonts w:ascii="宋体" w:hAnsi="宋体" w:hint="eastAsia"/>
          <w:bCs/>
          <w:kern w:val="0"/>
          <w:sz w:val="18"/>
          <w:szCs w:val="18"/>
        </w:rPr>
        <w:t>1</w:t>
      </w:r>
      <w:r w:rsidRPr="004D4878">
        <w:rPr>
          <w:rFonts w:ascii="宋体" w:hAnsi="宋体" w:hint="eastAsia"/>
          <w:bCs/>
          <w:kern w:val="0"/>
          <w:sz w:val="18"/>
          <w:szCs w:val="18"/>
        </w:rPr>
        <w:t>：</w:t>
      </w:r>
      <w:r>
        <w:rPr>
          <w:rFonts w:ascii="宋体" w:hAnsi="宋体" w:hint="eastAsia"/>
          <w:bCs/>
          <w:kern w:val="0"/>
          <w:sz w:val="18"/>
          <w:szCs w:val="18"/>
        </w:rPr>
        <w:t>该项</w:t>
      </w:r>
      <w:r w:rsidRPr="004D4878">
        <w:rPr>
          <w:rFonts w:ascii="宋体" w:hAnsi="宋体" w:hint="eastAsia"/>
          <w:bCs/>
          <w:kern w:val="0"/>
          <w:sz w:val="18"/>
          <w:szCs w:val="18"/>
        </w:rPr>
        <w:t>得分</w:t>
      </w:r>
      <w:r>
        <w:rPr>
          <w:rFonts w:ascii="宋体" w:hAnsi="宋体" w:hint="eastAsia"/>
          <w:bCs/>
          <w:kern w:val="0"/>
          <w:sz w:val="18"/>
          <w:szCs w:val="18"/>
        </w:rPr>
        <w:t>为所</w:t>
      </w:r>
      <w:proofErr w:type="gramStart"/>
      <w:r>
        <w:rPr>
          <w:rFonts w:ascii="宋体" w:hAnsi="宋体" w:hint="eastAsia"/>
          <w:bCs/>
          <w:kern w:val="0"/>
          <w:sz w:val="18"/>
          <w:szCs w:val="18"/>
        </w:rPr>
        <w:t>鼓励分</w:t>
      </w:r>
      <w:r w:rsidRPr="004D4878">
        <w:rPr>
          <w:rFonts w:ascii="宋体" w:hAnsi="宋体" w:hint="eastAsia"/>
          <w:bCs/>
          <w:kern w:val="0"/>
          <w:sz w:val="18"/>
          <w:szCs w:val="18"/>
        </w:rPr>
        <w:t>累加</w:t>
      </w:r>
      <w:proofErr w:type="gramEnd"/>
      <w:r w:rsidRPr="004D4878">
        <w:rPr>
          <w:rFonts w:ascii="宋体" w:hAnsi="宋体" w:hint="eastAsia"/>
          <w:bCs/>
          <w:kern w:val="0"/>
          <w:sz w:val="18"/>
          <w:szCs w:val="18"/>
        </w:rPr>
        <w:t>值</w:t>
      </w:r>
      <w:bookmarkStart w:id="5" w:name="_GoBack"/>
      <w:bookmarkEnd w:id="1"/>
      <w:bookmarkEnd w:id="2"/>
      <w:bookmarkEnd w:id="3"/>
      <w:bookmarkEnd w:id="5"/>
      <w:r w:rsidR="001F5E27">
        <w:rPr>
          <w:rFonts w:ascii="宋体" w:hAnsi="宋体" w:hint="eastAsia"/>
          <w:bCs/>
          <w:kern w:val="0"/>
          <w:sz w:val="18"/>
          <w:szCs w:val="18"/>
        </w:rPr>
        <w:t>；</w:t>
      </w:r>
    </w:p>
    <w:p w:rsidR="001F5E27" w:rsidRPr="001F5E27" w:rsidRDefault="001F5E27" w:rsidP="00791824">
      <w:pPr>
        <w:spacing w:beforeLines="50" w:line="180" w:lineRule="auto"/>
        <w:rPr>
          <w:rFonts w:ascii="宋体" w:hAnsi="宋体"/>
          <w:bCs/>
          <w:kern w:val="0"/>
          <w:sz w:val="18"/>
          <w:szCs w:val="18"/>
        </w:rPr>
      </w:pPr>
      <w:r>
        <w:rPr>
          <w:rFonts w:ascii="宋体" w:hAnsi="宋体"/>
          <w:bCs/>
          <w:kern w:val="0"/>
          <w:sz w:val="18"/>
          <w:szCs w:val="18"/>
        </w:rPr>
        <w:t>注</w:t>
      </w:r>
      <w:r>
        <w:rPr>
          <w:rFonts w:ascii="宋体" w:hAnsi="宋体" w:hint="eastAsia"/>
          <w:bCs/>
          <w:kern w:val="0"/>
          <w:sz w:val="18"/>
          <w:szCs w:val="18"/>
        </w:rPr>
        <w:t>2：有颜色项</w:t>
      </w:r>
      <w:r w:rsidR="00F34F9A">
        <w:rPr>
          <w:rFonts w:ascii="宋体" w:hAnsi="宋体" w:hint="eastAsia"/>
          <w:bCs/>
          <w:kern w:val="0"/>
          <w:sz w:val="18"/>
          <w:szCs w:val="18"/>
        </w:rPr>
        <w:t>现场不</w:t>
      </w:r>
      <w:r>
        <w:rPr>
          <w:rFonts w:ascii="宋体" w:hAnsi="宋体" w:hint="eastAsia"/>
          <w:bCs/>
          <w:kern w:val="0"/>
          <w:sz w:val="18"/>
          <w:szCs w:val="18"/>
        </w:rPr>
        <w:t>评价。</w:t>
      </w:r>
    </w:p>
    <w:sectPr w:rsidR="001F5E27" w:rsidRPr="001F5E27" w:rsidSect="00983E5E">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F1" w:rsidRDefault="00D67CF1" w:rsidP="00751F6B">
      <w:r>
        <w:separator/>
      </w:r>
    </w:p>
  </w:endnote>
  <w:endnote w:type="continuationSeparator" w:id="0">
    <w:p w:rsidR="00D67CF1" w:rsidRDefault="00D67CF1" w:rsidP="00751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4150"/>
      <w:docPartObj>
        <w:docPartGallery w:val="Page Numbers (Bottom of Page)"/>
        <w:docPartUnique/>
      </w:docPartObj>
    </w:sdtPr>
    <w:sdtContent>
      <w:p w:rsidR="0075027F" w:rsidRDefault="00791824">
        <w:pPr>
          <w:pStyle w:val="a4"/>
          <w:jc w:val="center"/>
        </w:pPr>
        <w:r>
          <w:fldChar w:fldCharType="begin"/>
        </w:r>
        <w:r w:rsidR="0075027F">
          <w:instrText>PAGE   \* MERGEFORMAT</w:instrText>
        </w:r>
        <w:r>
          <w:fldChar w:fldCharType="separate"/>
        </w:r>
        <w:r w:rsidR="00F34F9A" w:rsidRPr="00F34F9A">
          <w:rPr>
            <w:noProof/>
            <w:lang w:val="zh-CN"/>
          </w:rPr>
          <w:t>1</w:t>
        </w:r>
        <w:r>
          <w:fldChar w:fldCharType="end"/>
        </w:r>
      </w:p>
    </w:sdtContent>
  </w:sdt>
  <w:p w:rsidR="0075027F" w:rsidRDefault="007502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F1" w:rsidRDefault="00D67CF1" w:rsidP="00751F6B">
      <w:r>
        <w:separator/>
      </w:r>
    </w:p>
  </w:footnote>
  <w:footnote w:type="continuationSeparator" w:id="0">
    <w:p w:rsidR="00D67CF1" w:rsidRDefault="00D67CF1" w:rsidP="00751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6B40"/>
    <w:multiLevelType w:val="hybridMultilevel"/>
    <w:tmpl w:val="8BA00634"/>
    <w:lvl w:ilvl="0" w:tplc="65E09F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F6B"/>
    <w:rsid w:val="00002D6E"/>
    <w:rsid w:val="0000354C"/>
    <w:rsid w:val="0002635F"/>
    <w:rsid w:val="000315D9"/>
    <w:rsid w:val="00062BC1"/>
    <w:rsid w:val="000655BB"/>
    <w:rsid w:val="00067565"/>
    <w:rsid w:val="00071B1D"/>
    <w:rsid w:val="000761B4"/>
    <w:rsid w:val="00076576"/>
    <w:rsid w:val="00076E35"/>
    <w:rsid w:val="00084A3A"/>
    <w:rsid w:val="000E399E"/>
    <w:rsid w:val="000E46C3"/>
    <w:rsid w:val="000F64B7"/>
    <w:rsid w:val="00101E0E"/>
    <w:rsid w:val="001040EA"/>
    <w:rsid w:val="00113943"/>
    <w:rsid w:val="00120B90"/>
    <w:rsid w:val="0012572E"/>
    <w:rsid w:val="00140934"/>
    <w:rsid w:val="00141B6C"/>
    <w:rsid w:val="00150DA6"/>
    <w:rsid w:val="001832AA"/>
    <w:rsid w:val="001C759B"/>
    <w:rsid w:val="001D58A6"/>
    <w:rsid w:val="001F4B1B"/>
    <w:rsid w:val="001F5E27"/>
    <w:rsid w:val="00206975"/>
    <w:rsid w:val="0021145B"/>
    <w:rsid w:val="00214608"/>
    <w:rsid w:val="00225BC4"/>
    <w:rsid w:val="002330CF"/>
    <w:rsid w:val="002667A5"/>
    <w:rsid w:val="0027356C"/>
    <w:rsid w:val="002A0286"/>
    <w:rsid w:val="002A04FC"/>
    <w:rsid w:val="002B368D"/>
    <w:rsid w:val="002C2371"/>
    <w:rsid w:val="002D1A6D"/>
    <w:rsid w:val="002E3CB7"/>
    <w:rsid w:val="002E3F42"/>
    <w:rsid w:val="002E573A"/>
    <w:rsid w:val="002E709D"/>
    <w:rsid w:val="002F02B4"/>
    <w:rsid w:val="002F3EFF"/>
    <w:rsid w:val="003617D5"/>
    <w:rsid w:val="00367A29"/>
    <w:rsid w:val="003754DE"/>
    <w:rsid w:val="00380C1C"/>
    <w:rsid w:val="003D6212"/>
    <w:rsid w:val="003E294C"/>
    <w:rsid w:val="003E4762"/>
    <w:rsid w:val="003F6818"/>
    <w:rsid w:val="00442686"/>
    <w:rsid w:val="00445E77"/>
    <w:rsid w:val="00476FDC"/>
    <w:rsid w:val="004778AE"/>
    <w:rsid w:val="0049550E"/>
    <w:rsid w:val="004A16C3"/>
    <w:rsid w:val="004B5746"/>
    <w:rsid w:val="00513901"/>
    <w:rsid w:val="005350A8"/>
    <w:rsid w:val="005406B5"/>
    <w:rsid w:val="005575A9"/>
    <w:rsid w:val="00567E9A"/>
    <w:rsid w:val="0057009B"/>
    <w:rsid w:val="005A35AB"/>
    <w:rsid w:val="005A7F49"/>
    <w:rsid w:val="005B5165"/>
    <w:rsid w:val="005C0C9F"/>
    <w:rsid w:val="005E72B7"/>
    <w:rsid w:val="00636A36"/>
    <w:rsid w:val="00642AAE"/>
    <w:rsid w:val="0065191A"/>
    <w:rsid w:val="006626F0"/>
    <w:rsid w:val="006662F4"/>
    <w:rsid w:val="006B16CC"/>
    <w:rsid w:val="006B7F36"/>
    <w:rsid w:val="006D559D"/>
    <w:rsid w:val="006E761C"/>
    <w:rsid w:val="006F3259"/>
    <w:rsid w:val="00700172"/>
    <w:rsid w:val="00712369"/>
    <w:rsid w:val="00713056"/>
    <w:rsid w:val="00717EE4"/>
    <w:rsid w:val="007244B8"/>
    <w:rsid w:val="007305AB"/>
    <w:rsid w:val="00744070"/>
    <w:rsid w:val="0075027F"/>
    <w:rsid w:val="00751F6B"/>
    <w:rsid w:val="007562DC"/>
    <w:rsid w:val="00760BB6"/>
    <w:rsid w:val="00762890"/>
    <w:rsid w:val="00791824"/>
    <w:rsid w:val="00793036"/>
    <w:rsid w:val="00793853"/>
    <w:rsid w:val="007D65C8"/>
    <w:rsid w:val="007E492E"/>
    <w:rsid w:val="007E6C7B"/>
    <w:rsid w:val="0081657F"/>
    <w:rsid w:val="00837512"/>
    <w:rsid w:val="008805A4"/>
    <w:rsid w:val="008A0762"/>
    <w:rsid w:val="008A3C9E"/>
    <w:rsid w:val="008A7413"/>
    <w:rsid w:val="008B0B68"/>
    <w:rsid w:val="008C0BF2"/>
    <w:rsid w:val="008D1028"/>
    <w:rsid w:val="008D5616"/>
    <w:rsid w:val="008D7593"/>
    <w:rsid w:val="00904091"/>
    <w:rsid w:val="009042BD"/>
    <w:rsid w:val="00942617"/>
    <w:rsid w:val="00952A01"/>
    <w:rsid w:val="0095390A"/>
    <w:rsid w:val="00961B54"/>
    <w:rsid w:val="00966831"/>
    <w:rsid w:val="0097075F"/>
    <w:rsid w:val="00983E5E"/>
    <w:rsid w:val="00990431"/>
    <w:rsid w:val="009A6829"/>
    <w:rsid w:val="009C0868"/>
    <w:rsid w:val="009D3B81"/>
    <w:rsid w:val="009E4458"/>
    <w:rsid w:val="009F13F9"/>
    <w:rsid w:val="009F732A"/>
    <w:rsid w:val="00A109A4"/>
    <w:rsid w:val="00A16827"/>
    <w:rsid w:val="00A22A2A"/>
    <w:rsid w:val="00A24FDC"/>
    <w:rsid w:val="00A8172F"/>
    <w:rsid w:val="00AA1A5E"/>
    <w:rsid w:val="00AA7851"/>
    <w:rsid w:val="00AB499B"/>
    <w:rsid w:val="00AB6CD3"/>
    <w:rsid w:val="00AC2C9E"/>
    <w:rsid w:val="00AC4AAA"/>
    <w:rsid w:val="00AD0F96"/>
    <w:rsid w:val="00AD4AA1"/>
    <w:rsid w:val="00AD7183"/>
    <w:rsid w:val="00AE2BC6"/>
    <w:rsid w:val="00AE7986"/>
    <w:rsid w:val="00AF42AB"/>
    <w:rsid w:val="00AF6C60"/>
    <w:rsid w:val="00B25521"/>
    <w:rsid w:val="00B2635E"/>
    <w:rsid w:val="00B27495"/>
    <w:rsid w:val="00B30BB6"/>
    <w:rsid w:val="00B62A5C"/>
    <w:rsid w:val="00B70F77"/>
    <w:rsid w:val="00B7577E"/>
    <w:rsid w:val="00BF2926"/>
    <w:rsid w:val="00C210A0"/>
    <w:rsid w:val="00C47F01"/>
    <w:rsid w:val="00C70FE4"/>
    <w:rsid w:val="00C75FC6"/>
    <w:rsid w:val="00C932FA"/>
    <w:rsid w:val="00C940C2"/>
    <w:rsid w:val="00CA5868"/>
    <w:rsid w:val="00CB27FC"/>
    <w:rsid w:val="00CC3518"/>
    <w:rsid w:val="00CE1D02"/>
    <w:rsid w:val="00CE6AE4"/>
    <w:rsid w:val="00CE70FE"/>
    <w:rsid w:val="00CF6AF4"/>
    <w:rsid w:val="00D0609A"/>
    <w:rsid w:val="00D101EE"/>
    <w:rsid w:val="00D27F22"/>
    <w:rsid w:val="00D36334"/>
    <w:rsid w:val="00D41BE2"/>
    <w:rsid w:val="00D67CF1"/>
    <w:rsid w:val="00D81660"/>
    <w:rsid w:val="00DA14AA"/>
    <w:rsid w:val="00DA7C95"/>
    <w:rsid w:val="00DE6C59"/>
    <w:rsid w:val="00E0088D"/>
    <w:rsid w:val="00E06EE8"/>
    <w:rsid w:val="00E20065"/>
    <w:rsid w:val="00E331FF"/>
    <w:rsid w:val="00E421D6"/>
    <w:rsid w:val="00E731E0"/>
    <w:rsid w:val="00E74EB7"/>
    <w:rsid w:val="00E91923"/>
    <w:rsid w:val="00EA23EC"/>
    <w:rsid w:val="00ED11A3"/>
    <w:rsid w:val="00ED2FA2"/>
    <w:rsid w:val="00F00313"/>
    <w:rsid w:val="00F009BA"/>
    <w:rsid w:val="00F02D38"/>
    <w:rsid w:val="00F128EA"/>
    <w:rsid w:val="00F34F9A"/>
    <w:rsid w:val="00F41133"/>
    <w:rsid w:val="00F4226E"/>
    <w:rsid w:val="00F50DF3"/>
    <w:rsid w:val="00F63939"/>
    <w:rsid w:val="00F9125C"/>
    <w:rsid w:val="00F92DFE"/>
    <w:rsid w:val="00FC244D"/>
    <w:rsid w:val="00FC6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F6B"/>
    <w:rPr>
      <w:sz w:val="18"/>
      <w:szCs w:val="18"/>
    </w:rPr>
  </w:style>
  <w:style w:type="paragraph" w:styleId="a4">
    <w:name w:val="footer"/>
    <w:basedOn w:val="a"/>
    <w:link w:val="Char0"/>
    <w:uiPriority w:val="99"/>
    <w:unhideWhenUsed/>
    <w:rsid w:val="00751F6B"/>
    <w:pPr>
      <w:tabs>
        <w:tab w:val="center" w:pos="4153"/>
        <w:tab w:val="right" w:pos="8306"/>
      </w:tabs>
      <w:snapToGrid w:val="0"/>
      <w:jc w:val="left"/>
    </w:pPr>
    <w:rPr>
      <w:sz w:val="18"/>
      <w:szCs w:val="18"/>
    </w:rPr>
  </w:style>
  <w:style w:type="character" w:customStyle="1" w:styleId="Char0">
    <w:name w:val="页脚 Char"/>
    <w:basedOn w:val="a0"/>
    <w:link w:val="a4"/>
    <w:uiPriority w:val="99"/>
    <w:rsid w:val="00751F6B"/>
    <w:rPr>
      <w:sz w:val="18"/>
      <w:szCs w:val="18"/>
    </w:rPr>
  </w:style>
  <w:style w:type="paragraph" w:styleId="a5">
    <w:name w:val="List Paragraph"/>
    <w:basedOn w:val="a"/>
    <w:uiPriority w:val="34"/>
    <w:qFormat/>
    <w:rsid w:val="00751F6B"/>
    <w:pPr>
      <w:ind w:firstLineChars="200" w:firstLine="420"/>
    </w:pPr>
  </w:style>
  <w:style w:type="paragraph" w:styleId="a6">
    <w:name w:val="Normal (Web)"/>
    <w:basedOn w:val="a"/>
    <w:uiPriority w:val="99"/>
    <w:unhideWhenUsed/>
    <w:rsid w:val="00CE70FE"/>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1"/>
    <w:uiPriority w:val="99"/>
    <w:qFormat/>
    <w:rsid w:val="00983E5E"/>
    <w:rPr>
      <w:rFonts w:ascii="宋体" w:hAnsi="Courier New" w:cs="Courier New"/>
      <w:szCs w:val="21"/>
    </w:rPr>
  </w:style>
  <w:style w:type="character" w:customStyle="1" w:styleId="Char1">
    <w:name w:val="纯文本 Char"/>
    <w:basedOn w:val="a0"/>
    <w:link w:val="a7"/>
    <w:uiPriority w:val="99"/>
    <w:qFormat/>
    <w:rsid w:val="00983E5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F6B"/>
    <w:rPr>
      <w:sz w:val="18"/>
      <w:szCs w:val="18"/>
    </w:rPr>
  </w:style>
  <w:style w:type="paragraph" w:styleId="a4">
    <w:name w:val="footer"/>
    <w:basedOn w:val="a"/>
    <w:link w:val="Char0"/>
    <w:uiPriority w:val="99"/>
    <w:unhideWhenUsed/>
    <w:rsid w:val="00751F6B"/>
    <w:pPr>
      <w:tabs>
        <w:tab w:val="center" w:pos="4153"/>
        <w:tab w:val="right" w:pos="8306"/>
      </w:tabs>
      <w:snapToGrid w:val="0"/>
      <w:jc w:val="left"/>
    </w:pPr>
    <w:rPr>
      <w:sz w:val="18"/>
      <w:szCs w:val="18"/>
    </w:rPr>
  </w:style>
  <w:style w:type="character" w:customStyle="1" w:styleId="Char0">
    <w:name w:val="页脚 Char"/>
    <w:basedOn w:val="a0"/>
    <w:link w:val="a4"/>
    <w:uiPriority w:val="99"/>
    <w:rsid w:val="00751F6B"/>
    <w:rPr>
      <w:sz w:val="18"/>
      <w:szCs w:val="18"/>
    </w:rPr>
  </w:style>
  <w:style w:type="paragraph" w:styleId="a5">
    <w:name w:val="List Paragraph"/>
    <w:basedOn w:val="a"/>
    <w:uiPriority w:val="34"/>
    <w:qFormat/>
    <w:rsid w:val="00751F6B"/>
    <w:pPr>
      <w:ind w:firstLineChars="200" w:firstLine="420"/>
    </w:pPr>
  </w:style>
  <w:style w:type="paragraph" w:styleId="a6">
    <w:name w:val="Normal (Web)"/>
    <w:basedOn w:val="a"/>
    <w:uiPriority w:val="99"/>
    <w:unhideWhenUsed/>
    <w:rsid w:val="00CE70FE"/>
    <w:pPr>
      <w:widowControl/>
      <w:spacing w:before="100" w:beforeAutospacing="1" w:after="100" w:afterAutospacing="1"/>
      <w:jc w:val="left"/>
    </w:pPr>
    <w:rPr>
      <w:rFonts w:ascii="宋体" w:hAnsi="宋体" w:cs="宋体"/>
      <w:kern w:val="0"/>
      <w:sz w:val="24"/>
      <w:szCs w:val="24"/>
    </w:rPr>
  </w:style>
  <w:style w:type="paragraph" w:styleId="a7">
    <w:name w:val="Plain Text"/>
    <w:basedOn w:val="a"/>
    <w:link w:val="Char1"/>
    <w:uiPriority w:val="99"/>
    <w:qFormat/>
    <w:rsid w:val="00983E5E"/>
    <w:rPr>
      <w:rFonts w:ascii="宋体" w:hAnsi="Courier New" w:cs="Courier New"/>
      <w:szCs w:val="21"/>
    </w:rPr>
  </w:style>
  <w:style w:type="character" w:customStyle="1" w:styleId="Char1">
    <w:name w:val="纯文本 Char"/>
    <w:basedOn w:val="a0"/>
    <w:link w:val="a7"/>
    <w:uiPriority w:val="99"/>
    <w:qFormat/>
    <w:rsid w:val="00983E5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27143013">
      <w:bodyDiv w:val="1"/>
      <w:marLeft w:val="0"/>
      <w:marRight w:val="0"/>
      <w:marTop w:val="0"/>
      <w:marBottom w:val="0"/>
      <w:divBdr>
        <w:top w:val="none" w:sz="0" w:space="0" w:color="auto"/>
        <w:left w:val="none" w:sz="0" w:space="0" w:color="auto"/>
        <w:bottom w:val="none" w:sz="0" w:space="0" w:color="auto"/>
        <w:right w:val="none" w:sz="0" w:space="0" w:color="auto"/>
      </w:divBdr>
      <w:divsChild>
        <w:div w:id="1905867460">
          <w:marLeft w:val="0"/>
          <w:marRight w:val="0"/>
          <w:marTop w:val="100"/>
          <w:marBottom w:val="100"/>
          <w:divBdr>
            <w:top w:val="none" w:sz="0" w:space="0" w:color="auto"/>
            <w:left w:val="none" w:sz="0" w:space="0" w:color="auto"/>
            <w:bottom w:val="none" w:sz="0" w:space="0" w:color="auto"/>
            <w:right w:val="none" w:sz="0" w:space="0" w:color="auto"/>
          </w:divBdr>
          <w:divsChild>
            <w:div w:id="1889755843">
              <w:marLeft w:val="0"/>
              <w:marRight w:val="0"/>
              <w:marTop w:val="100"/>
              <w:marBottom w:val="100"/>
              <w:divBdr>
                <w:top w:val="none" w:sz="0" w:space="0" w:color="auto"/>
                <w:left w:val="none" w:sz="0" w:space="0" w:color="auto"/>
                <w:bottom w:val="none" w:sz="0" w:space="0" w:color="auto"/>
                <w:right w:val="none" w:sz="0" w:space="0" w:color="auto"/>
              </w:divBdr>
              <w:divsChild>
                <w:div w:id="6424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7DC-F7C7-4288-B528-F4B6B8DA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user</cp:lastModifiedBy>
  <cp:revision>11</cp:revision>
  <cp:lastPrinted>2020-05-11T07:41:00Z</cp:lastPrinted>
  <dcterms:created xsi:type="dcterms:W3CDTF">2020-06-24T04:59:00Z</dcterms:created>
  <dcterms:modified xsi:type="dcterms:W3CDTF">2020-07-15T11:42:00Z</dcterms:modified>
</cp:coreProperties>
</file>